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B2CF9" w14:textId="7F025DE4" w:rsidR="00101993" w:rsidRPr="00BD2C04" w:rsidRDefault="00B12C09" w:rsidP="005A0718">
      <w:pPr>
        <w:spacing w:after="0" w:line="240" w:lineRule="auto"/>
        <w:jc w:val="center"/>
        <w:rPr>
          <w:rFonts w:asciiTheme="minorHAnsi" w:eastAsia="MS Mincho" w:hAnsiTheme="minorHAnsi" w:cs="Calibri"/>
          <w:b/>
          <w:color w:val="000000" w:themeColor="text1"/>
          <w:lang w:eastAsia="pl-PL"/>
        </w:rPr>
      </w:pPr>
      <w:r>
        <w:rPr>
          <w:rFonts w:asciiTheme="minorHAnsi" w:eastAsia="MS Mincho" w:hAnsiTheme="minorHAnsi" w:cs="Calibri"/>
          <w:b/>
          <w:color w:val="000000" w:themeColor="text1"/>
          <w:lang w:eastAsia="pl-PL"/>
        </w:rPr>
        <w:t xml:space="preserve"> </w:t>
      </w:r>
      <w:r w:rsidR="00101993" w:rsidRPr="00BD2C04">
        <w:rPr>
          <w:rFonts w:asciiTheme="minorHAnsi" w:eastAsia="MS Mincho" w:hAnsiTheme="minorHAnsi" w:cs="Calibri"/>
          <w:b/>
          <w:color w:val="000000" w:themeColor="text1"/>
          <w:lang w:eastAsia="pl-PL"/>
        </w:rPr>
        <w:t xml:space="preserve">PROTOKÓŁ POSTĘPOWANIA O UDZIELENIE ZAMÓWIENIA </w:t>
      </w:r>
    </w:p>
    <w:p w14:paraId="2CC90EC5" w14:textId="725671DA" w:rsidR="00101993" w:rsidRPr="00BD2C04" w:rsidRDefault="00101993" w:rsidP="005A0718">
      <w:pPr>
        <w:spacing w:after="0" w:line="240" w:lineRule="auto"/>
        <w:jc w:val="center"/>
        <w:rPr>
          <w:rFonts w:asciiTheme="minorHAnsi" w:eastAsia="MS Mincho" w:hAnsiTheme="minorHAnsi" w:cs="Calibri"/>
          <w:b/>
          <w:color w:val="000000" w:themeColor="text1"/>
          <w:lang w:eastAsia="pl-PL"/>
        </w:rPr>
      </w:pPr>
      <w:r w:rsidRPr="00BD2C04">
        <w:rPr>
          <w:rFonts w:asciiTheme="minorHAnsi" w:eastAsia="MS Mincho" w:hAnsiTheme="minorHAnsi" w:cs="Calibri"/>
          <w:b/>
          <w:color w:val="000000" w:themeColor="text1"/>
          <w:lang w:eastAsia="pl-PL"/>
        </w:rPr>
        <w:t xml:space="preserve">ZGODNIE Z ZASADĄ KONKURENCYJNOŚCI z dnia </w:t>
      </w:r>
      <w:r w:rsidR="00B51715">
        <w:rPr>
          <w:rFonts w:asciiTheme="minorHAnsi" w:eastAsia="MS Mincho" w:hAnsiTheme="minorHAnsi" w:cs="Calibri"/>
          <w:b/>
          <w:color w:val="000000" w:themeColor="text1"/>
          <w:lang w:eastAsia="pl-PL"/>
        </w:rPr>
        <w:t>7</w:t>
      </w:r>
      <w:r w:rsidR="0063174B" w:rsidRPr="00BD2C04">
        <w:rPr>
          <w:rFonts w:asciiTheme="minorHAnsi" w:eastAsia="MS Mincho" w:hAnsiTheme="minorHAnsi" w:cs="Calibri"/>
          <w:b/>
          <w:color w:val="000000" w:themeColor="text1"/>
          <w:lang w:eastAsia="pl-PL"/>
        </w:rPr>
        <w:t>.</w:t>
      </w:r>
      <w:r w:rsidR="001B38F0">
        <w:rPr>
          <w:rFonts w:asciiTheme="minorHAnsi" w:eastAsia="MS Mincho" w:hAnsiTheme="minorHAnsi" w:cs="Calibri"/>
          <w:b/>
          <w:color w:val="000000" w:themeColor="text1"/>
          <w:lang w:eastAsia="pl-PL"/>
        </w:rPr>
        <w:t>0</w:t>
      </w:r>
      <w:r w:rsidR="00B51715">
        <w:rPr>
          <w:rFonts w:asciiTheme="minorHAnsi" w:eastAsia="MS Mincho" w:hAnsiTheme="minorHAnsi" w:cs="Calibri"/>
          <w:b/>
          <w:color w:val="000000" w:themeColor="text1"/>
          <w:lang w:eastAsia="pl-PL"/>
        </w:rPr>
        <w:t>5</w:t>
      </w:r>
      <w:r w:rsidR="0063174B" w:rsidRPr="00BD2C04">
        <w:rPr>
          <w:rFonts w:asciiTheme="minorHAnsi" w:eastAsia="MS Mincho" w:hAnsiTheme="minorHAnsi" w:cs="Calibri"/>
          <w:b/>
          <w:color w:val="000000" w:themeColor="text1"/>
          <w:lang w:eastAsia="pl-PL"/>
        </w:rPr>
        <w:t>.202</w:t>
      </w:r>
      <w:r w:rsidR="001B38F0">
        <w:rPr>
          <w:rFonts w:asciiTheme="minorHAnsi" w:eastAsia="MS Mincho" w:hAnsiTheme="minorHAnsi" w:cs="Calibri"/>
          <w:b/>
          <w:color w:val="000000" w:themeColor="text1"/>
          <w:lang w:eastAsia="pl-PL"/>
        </w:rPr>
        <w:t>1</w:t>
      </w:r>
    </w:p>
    <w:p w14:paraId="38486BE4" w14:textId="77777777" w:rsidR="00101993" w:rsidRPr="00BD2C04" w:rsidRDefault="00101993" w:rsidP="00101993">
      <w:pPr>
        <w:spacing w:after="0" w:line="240" w:lineRule="auto"/>
        <w:jc w:val="center"/>
        <w:rPr>
          <w:rFonts w:asciiTheme="minorHAnsi" w:eastAsia="MS Mincho" w:hAnsiTheme="minorHAnsi" w:cs="Calibri"/>
          <w:color w:val="000000" w:themeColor="text1"/>
          <w:lang w:eastAsia="pl-PL"/>
        </w:rPr>
      </w:pPr>
    </w:p>
    <w:p w14:paraId="4D5FD8E1" w14:textId="77777777" w:rsidR="00101993" w:rsidRPr="00BD2C04" w:rsidRDefault="00101993" w:rsidP="00101993">
      <w:pPr>
        <w:spacing w:after="0" w:line="240" w:lineRule="auto"/>
        <w:jc w:val="center"/>
        <w:rPr>
          <w:rFonts w:asciiTheme="minorHAnsi" w:eastAsia="MS Mincho" w:hAnsiTheme="minorHAnsi" w:cs="Calibri"/>
          <w:color w:val="000000" w:themeColor="text1"/>
          <w:lang w:eastAsia="pl-PL"/>
        </w:rPr>
      </w:pPr>
      <w:r w:rsidRPr="00BD2C04">
        <w:rPr>
          <w:rFonts w:asciiTheme="minorHAnsi" w:eastAsia="MS Mincho" w:hAnsiTheme="minorHAnsi" w:cs="Calibri"/>
          <w:color w:val="000000" w:themeColor="text1"/>
          <w:lang w:eastAsia="pl-PL"/>
        </w:rPr>
        <w:t xml:space="preserve"> dla zamówienia:</w:t>
      </w:r>
    </w:p>
    <w:p w14:paraId="25BC13D6" w14:textId="77777777" w:rsidR="001B38F0" w:rsidRDefault="001B38F0" w:rsidP="001B38F0">
      <w:pPr>
        <w:spacing w:after="0" w:line="240" w:lineRule="auto"/>
        <w:jc w:val="center"/>
        <w:rPr>
          <w:rFonts w:cs="Helvetica"/>
          <w:b/>
          <w:bCs/>
          <w:color w:val="000000" w:themeColor="text1"/>
        </w:rPr>
      </w:pPr>
      <w:bookmarkStart w:id="0" w:name="_Hlk52439768"/>
      <w:r>
        <w:rPr>
          <w:rFonts w:cs="Helvetica"/>
          <w:b/>
          <w:bCs/>
          <w:color w:val="000000" w:themeColor="text1"/>
        </w:rPr>
        <w:t>Dostawa wyposażenia pracowni gastronomicznej do</w:t>
      </w:r>
    </w:p>
    <w:p w14:paraId="1FFA1AE2" w14:textId="1F309475" w:rsidR="00126CD5" w:rsidRPr="00BD2C04" w:rsidRDefault="00280810" w:rsidP="001B38F0">
      <w:pPr>
        <w:spacing w:after="0" w:line="240" w:lineRule="auto"/>
        <w:jc w:val="center"/>
        <w:rPr>
          <w:rFonts w:cs="Helvetica"/>
          <w:b/>
          <w:bCs/>
          <w:color w:val="000000" w:themeColor="text1"/>
        </w:rPr>
      </w:pPr>
      <w:r w:rsidRPr="00BD2C04">
        <w:rPr>
          <w:rFonts w:cs="Helvetica"/>
          <w:b/>
          <w:bCs/>
          <w:color w:val="000000" w:themeColor="text1"/>
        </w:rPr>
        <w:t xml:space="preserve"> Zespołu </w:t>
      </w:r>
      <w:proofErr w:type="spellStart"/>
      <w:r w:rsidRPr="00BD2C04">
        <w:rPr>
          <w:rFonts w:cs="Helvetica"/>
          <w:b/>
          <w:bCs/>
          <w:color w:val="000000" w:themeColor="text1"/>
        </w:rPr>
        <w:t>Szkół</w:t>
      </w:r>
      <w:proofErr w:type="spellEnd"/>
      <w:r w:rsidRPr="00BD2C04">
        <w:rPr>
          <w:rFonts w:cs="Helvetica"/>
          <w:b/>
          <w:bCs/>
          <w:color w:val="000000" w:themeColor="text1"/>
        </w:rPr>
        <w:t xml:space="preserve"> Ekonomiczno-Hotelarskich im. Emilii Gierczak w Kołobrzegu</w:t>
      </w:r>
      <w:bookmarkEnd w:id="0"/>
    </w:p>
    <w:p w14:paraId="0D2CFCE2" w14:textId="77777777" w:rsidR="00B67BE4" w:rsidRPr="00BD2C04" w:rsidRDefault="00B67BE4" w:rsidP="00101993">
      <w:pPr>
        <w:spacing w:after="0" w:line="240" w:lineRule="auto"/>
        <w:jc w:val="center"/>
        <w:rPr>
          <w:rFonts w:asciiTheme="minorHAnsi" w:hAnsiTheme="minorHAnsi" w:cs="Calibri"/>
          <w:b/>
          <w:color w:val="000000" w:themeColor="text1"/>
          <w:sz w:val="20"/>
          <w:szCs w:val="20"/>
          <w:lang w:eastAsia="pl-PL"/>
        </w:rPr>
      </w:pPr>
    </w:p>
    <w:p w14:paraId="11EE28D2" w14:textId="77777777" w:rsidR="00B67BE4" w:rsidRPr="00BD2C04" w:rsidRDefault="00B67BE4" w:rsidP="007825AA">
      <w:pPr>
        <w:spacing w:after="0" w:line="240" w:lineRule="auto"/>
        <w:rPr>
          <w:rFonts w:asciiTheme="minorHAnsi" w:hAnsiTheme="minorHAnsi" w:cs="Calibri"/>
          <w:b/>
          <w:color w:val="000000" w:themeColor="text1"/>
          <w:sz w:val="20"/>
          <w:szCs w:val="20"/>
          <w:lang w:eastAsia="pl-PL"/>
        </w:rPr>
      </w:pPr>
    </w:p>
    <w:p w14:paraId="78A0B509" w14:textId="3BC3546C" w:rsidR="00101993" w:rsidRPr="00BD2C04" w:rsidRDefault="00101993" w:rsidP="00101993">
      <w:pPr>
        <w:spacing w:after="0" w:line="240" w:lineRule="auto"/>
        <w:jc w:val="center"/>
        <w:rPr>
          <w:rFonts w:asciiTheme="minorHAnsi" w:eastAsia="Times New Roman" w:hAnsiTheme="minorHAnsi"/>
          <w:b/>
          <w:color w:val="000000" w:themeColor="text1"/>
          <w:lang w:eastAsia="pl-PL"/>
        </w:rPr>
      </w:pPr>
      <w:r w:rsidRPr="00BD2C04">
        <w:rPr>
          <w:rFonts w:asciiTheme="minorHAnsi" w:hAnsiTheme="minorHAnsi" w:cs="Calibri"/>
          <w:b/>
          <w:color w:val="000000" w:themeColor="text1"/>
          <w:lang w:eastAsia="pl-PL"/>
        </w:rPr>
        <w:t xml:space="preserve">ZAPYTANIE OFERTOWE NR </w:t>
      </w:r>
      <w:r w:rsidR="0063174B" w:rsidRPr="00BD2C04">
        <w:rPr>
          <w:rFonts w:asciiTheme="minorHAnsi" w:eastAsia="Times New Roman" w:hAnsiTheme="minorHAnsi"/>
          <w:b/>
          <w:color w:val="000000" w:themeColor="text1"/>
          <w:lang w:eastAsia="pl-PL"/>
        </w:rPr>
        <w:t>DA.323.1.202</w:t>
      </w:r>
      <w:r w:rsidR="001B38F0">
        <w:rPr>
          <w:rFonts w:asciiTheme="minorHAnsi" w:eastAsia="Times New Roman" w:hAnsiTheme="minorHAnsi"/>
          <w:b/>
          <w:color w:val="000000" w:themeColor="text1"/>
          <w:lang w:eastAsia="pl-PL"/>
        </w:rPr>
        <w:t>1</w:t>
      </w:r>
    </w:p>
    <w:p w14:paraId="484E15AD" w14:textId="77777777" w:rsidR="003D3E76" w:rsidRPr="00BD2C04" w:rsidRDefault="003D3E76" w:rsidP="00101993">
      <w:pPr>
        <w:spacing w:after="0" w:line="240" w:lineRule="auto"/>
        <w:jc w:val="center"/>
        <w:rPr>
          <w:rFonts w:asciiTheme="minorHAnsi" w:hAnsiTheme="minorHAnsi" w:cs="Calibri"/>
          <w:b/>
          <w:color w:val="000000" w:themeColor="text1"/>
          <w:lang w:eastAsia="pl-PL"/>
        </w:rPr>
      </w:pPr>
    </w:p>
    <w:p w14:paraId="76A26DFA" w14:textId="215D4BDA" w:rsidR="00B67BE4" w:rsidRPr="00BD2C04" w:rsidRDefault="00B67BE4" w:rsidP="00B67BE4">
      <w:pPr>
        <w:spacing w:after="0" w:line="240" w:lineRule="auto"/>
        <w:jc w:val="center"/>
        <w:rPr>
          <w:rFonts w:asciiTheme="minorHAnsi" w:eastAsia="MS Mincho" w:hAnsiTheme="minorHAnsi" w:cs="Calibri"/>
          <w:color w:val="000000" w:themeColor="text1"/>
          <w:lang w:eastAsia="pl-PL"/>
        </w:rPr>
      </w:pPr>
      <w:r w:rsidRPr="00BD2C04">
        <w:rPr>
          <w:rFonts w:asciiTheme="minorHAnsi" w:eastAsia="MS Mincho" w:hAnsiTheme="minorHAnsi" w:cs="Calibri"/>
          <w:color w:val="000000" w:themeColor="text1"/>
          <w:lang w:eastAsia="pl-PL"/>
        </w:rPr>
        <w:t>w ramach projektu pn.</w:t>
      </w:r>
      <w:r w:rsidRPr="00BD2C04">
        <w:rPr>
          <w:rFonts w:asciiTheme="minorHAnsi" w:hAnsiTheme="minorHAnsi"/>
          <w:i/>
          <w:color w:val="000000" w:themeColor="text1"/>
        </w:rPr>
        <w:t xml:space="preserve"> „</w:t>
      </w:r>
      <w:r w:rsidR="00280810" w:rsidRPr="00BD2C04">
        <w:rPr>
          <w:rFonts w:asciiTheme="minorHAnsi" w:hAnsiTheme="minorHAnsi"/>
          <w:i/>
          <w:color w:val="000000" w:themeColor="text1"/>
        </w:rPr>
        <w:t>Zawodowiec w nowoczesnej gospodarce</w:t>
      </w:r>
      <w:r w:rsidRPr="00BD2C04">
        <w:rPr>
          <w:rFonts w:asciiTheme="minorHAnsi" w:hAnsiTheme="minorHAnsi"/>
          <w:i/>
          <w:color w:val="000000" w:themeColor="text1"/>
        </w:rPr>
        <w:t>”</w:t>
      </w:r>
    </w:p>
    <w:p w14:paraId="506211BF" w14:textId="77777777" w:rsidR="00B67BE4" w:rsidRPr="00BD2C04" w:rsidRDefault="00B67BE4" w:rsidP="00101993">
      <w:pPr>
        <w:spacing w:after="0" w:line="240" w:lineRule="auto"/>
        <w:jc w:val="center"/>
        <w:rPr>
          <w:rFonts w:asciiTheme="minorHAnsi" w:eastAsia="MS Mincho" w:hAnsiTheme="minorHAnsi" w:cs="Calibri"/>
          <w:color w:val="000000" w:themeColor="text1"/>
          <w:lang w:eastAsia="pl-PL"/>
        </w:rPr>
      </w:pPr>
    </w:p>
    <w:p w14:paraId="5D4FA507" w14:textId="77777777" w:rsidR="003D3E76" w:rsidRPr="00BD2C04" w:rsidRDefault="003D3E76" w:rsidP="00EC6B34">
      <w:pPr>
        <w:spacing w:after="0" w:line="240" w:lineRule="auto"/>
        <w:rPr>
          <w:rFonts w:asciiTheme="minorHAnsi" w:eastAsia="MS Mincho" w:hAnsiTheme="minorHAnsi" w:cs="Calibri"/>
          <w:color w:val="000000" w:themeColor="text1"/>
          <w:sz w:val="20"/>
          <w:szCs w:val="20"/>
          <w:lang w:eastAsia="pl-PL"/>
        </w:rPr>
      </w:pPr>
    </w:p>
    <w:p w14:paraId="537AD2CF" w14:textId="77777777" w:rsidR="00101993" w:rsidRPr="00BD2C04" w:rsidRDefault="00101993" w:rsidP="00101993">
      <w:pPr>
        <w:spacing w:after="0" w:line="240" w:lineRule="auto"/>
        <w:jc w:val="both"/>
        <w:rPr>
          <w:rFonts w:asciiTheme="minorHAnsi" w:eastAsia="Times New Roman" w:hAnsiTheme="minorHAnsi" w:cs="Calibri"/>
          <w:b/>
          <w:bCs/>
          <w:color w:val="000000" w:themeColor="text1"/>
          <w:lang w:eastAsia="pl-PL"/>
        </w:rPr>
      </w:pPr>
      <w:r w:rsidRPr="00BD2C04">
        <w:rPr>
          <w:rFonts w:asciiTheme="minorHAnsi" w:eastAsia="Times New Roman" w:hAnsiTheme="minorHAnsi" w:cs="Calibri"/>
          <w:b/>
          <w:bCs/>
          <w:color w:val="000000" w:themeColor="text1"/>
          <w:lang w:eastAsia="pl-PL"/>
        </w:rPr>
        <w:t xml:space="preserve">I. INFORMACJE O PROJEKCIE: </w:t>
      </w:r>
    </w:p>
    <w:p w14:paraId="67A1C77D" w14:textId="676590E9" w:rsidR="005623A3" w:rsidRPr="00BD2C04" w:rsidRDefault="00280810" w:rsidP="00D67E94">
      <w:pPr>
        <w:spacing w:after="0" w:line="240" w:lineRule="auto"/>
        <w:jc w:val="both"/>
        <w:rPr>
          <w:rFonts w:cs="Calibri"/>
          <w:color w:val="000000" w:themeColor="text1"/>
        </w:rPr>
      </w:pPr>
      <w:r w:rsidRPr="00BD2C04">
        <w:rPr>
          <w:rFonts w:cs="Calibri"/>
          <w:color w:val="000000" w:themeColor="text1"/>
        </w:rPr>
        <w:t xml:space="preserve">Projekt „Zawodowiec w nowoczesnej gospodarce” realizowany jest w okresie od 1 kwietnia 2020 r. do 30 września 2022 r. na podstawie umowy o dofinansowanie projektu o numerze RPZP.08.06.00-32-K027/19-00 z dnia 23 grudnia 2019 r. zawartej pomiędzy Województwem Zachodniopomorskim reprezentowanym przez Wojewódzki Urząd Pracy w Szczecinie a Euro Innowacje sp. z o.o. </w:t>
      </w:r>
      <w:proofErr w:type="spellStart"/>
      <w:r w:rsidRPr="00BD2C04">
        <w:rPr>
          <w:rFonts w:cs="Calibri"/>
          <w:color w:val="000000" w:themeColor="text1"/>
        </w:rPr>
        <w:t>Głównym</w:t>
      </w:r>
      <w:proofErr w:type="spellEnd"/>
      <w:r w:rsidRPr="00BD2C04">
        <w:rPr>
          <w:rFonts w:cs="Calibri"/>
          <w:color w:val="000000" w:themeColor="text1"/>
        </w:rPr>
        <w:t xml:space="preserve"> celem projektu jest podniesienie </w:t>
      </w:r>
      <w:proofErr w:type="spellStart"/>
      <w:r w:rsidRPr="00BD2C04">
        <w:rPr>
          <w:rFonts w:cs="Calibri"/>
          <w:color w:val="000000" w:themeColor="text1"/>
        </w:rPr>
        <w:t>jakości</w:t>
      </w:r>
      <w:proofErr w:type="spellEnd"/>
      <w:r w:rsidRPr="00BD2C04">
        <w:rPr>
          <w:rFonts w:cs="Calibri"/>
          <w:color w:val="000000" w:themeColor="text1"/>
        </w:rPr>
        <w:t xml:space="preserve"> i </w:t>
      </w:r>
      <w:proofErr w:type="spellStart"/>
      <w:r w:rsidRPr="00BD2C04">
        <w:rPr>
          <w:rFonts w:cs="Calibri"/>
          <w:color w:val="000000" w:themeColor="text1"/>
        </w:rPr>
        <w:t>atrakcyjności</w:t>
      </w:r>
      <w:proofErr w:type="spellEnd"/>
      <w:r w:rsidRPr="00BD2C04">
        <w:rPr>
          <w:rFonts w:cs="Calibri"/>
          <w:color w:val="000000" w:themeColor="text1"/>
        </w:rPr>
        <w:t xml:space="preserve"> oferty edukacyjnej w Zespole </w:t>
      </w:r>
      <w:proofErr w:type="spellStart"/>
      <w:r w:rsidRPr="00BD2C04">
        <w:rPr>
          <w:rFonts w:cs="Calibri"/>
          <w:color w:val="000000" w:themeColor="text1"/>
        </w:rPr>
        <w:t>Szkół</w:t>
      </w:r>
      <w:proofErr w:type="spellEnd"/>
      <w:r w:rsidRPr="00BD2C04">
        <w:rPr>
          <w:rFonts w:cs="Calibri"/>
          <w:color w:val="000000" w:themeColor="text1"/>
        </w:rPr>
        <w:t xml:space="preserve"> Ekonomiczno-Hotelarskich</w:t>
      </w:r>
      <w:r w:rsidR="00F526A3" w:rsidRPr="00BD2C04">
        <w:rPr>
          <w:rFonts w:cs="Calibri"/>
          <w:color w:val="000000" w:themeColor="text1"/>
        </w:rPr>
        <w:t xml:space="preserve"> </w:t>
      </w:r>
      <w:r w:rsidRPr="00BD2C04">
        <w:rPr>
          <w:rFonts w:cs="Calibri"/>
          <w:color w:val="000000" w:themeColor="text1"/>
        </w:rPr>
        <w:t xml:space="preserve">im. Emilii Gierczak </w:t>
      </w:r>
      <w:r w:rsidRPr="00BD2C04">
        <w:rPr>
          <w:rFonts w:cs="Calibri"/>
          <w:color w:val="000000" w:themeColor="text1"/>
        </w:rPr>
        <w:br/>
        <w:t xml:space="preserve">w Kołobrzegu oraz w Zespole </w:t>
      </w:r>
      <w:proofErr w:type="spellStart"/>
      <w:r w:rsidRPr="00BD2C04">
        <w:rPr>
          <w:rFonts w:cs="Calibri"/>
          <w:color w:val="000000" w:themeColor="text1"/>
        </w:rPr>
        <w:t>Szkół</w:t>
      </w:r>
      <w:proofErr w:type="spellEnd"/>
      <w:r w:rsidRPr="00BD2C04">
        <w:rPr>
          <w:rFonts w:cs="Calibri"/>
          <w:color w:val="000000" w:themeColor="text1"/>
        </w:rPr>
        <w:t xml:space="preserve"> nr 2 im. Bolesława III Krzywoustego w Kołobrzegu poprzez </w:t>
      </w:r>
      <w:proofErr w:type="spellStart"/>
      <w:r w:rsidRPr="00BD2C04">
        <w:rPr>
          <w:rFonts w:cs="Calibri"/>
          <w:color w:val="000000" w:themeColor="text1"/>
        </w:rPr>
        <w:t>współprace</w:t>
      </w:r>
      <w:proofErr w:type="spellEnd"/>
      <w:r w:rsidRPr="00BD2C04">
        <w:rPr>
          <w:rFonts w:cs="Calibri"/>
          <w:color w:val="000000" w:themeColor="text1"/>
        </w:rPr>
        <w:t xml:space="preserve">̨ z pracodawcami i </w:t>
      </w:r>
      <w:proofErr w:type="spellStart"/>
      <w:r w:rsidRPr="00BD2C04">
        <w:rPr>
          <w:rFonts w:cs="Calibri"/>
          <w:color w:val="000000" w:themeColor="text1"/>
        </w:rPr>
        <w:t>przedsiębiorcami</w:t>
      </w:r>
      <w:proofErr w:type="spellEnd"/>
      <w:r w:rsidRPr="00BD2C04">
        <w:rPr>
          <w:rFonts w:cs="Calibri"/>
          <w:color w:val="000000" w:themeColor="text1"/>
        </w:rPr>
        <w:t xml:space="preserve"> oraz </w:t>
      </w:r>
      <w:proofErr w:type="spellStart"/>
      <w:r w:rsidRPr="00BD2C04">
        <w:rPr>
          <w:rFonts w:cs="Calibri"/>
          <w:color w:val="000000" w:themeColor="text1"/>
        </w:rPr>
        <w:t>wdrożenie</w:t>
      </w:r>
      <w:proofErr w:type="spellEnd"/>
      <w:r w:rsidRPr="00BD2C04">
        <w:rPr>
          <w:rFonts w:cs="Calibri"/>
          <w:color w:val="000000" w:themeColor="text1"/>
        </w:rPr>
        <w:t xml:space="preserve"> </w:t>
      </w:r>
      <w:proofErr w:type="spellStart"/>
      <w:r w:rsidRPr="00BD2C04">
        <w:rPr>
          <w:rFonts w:cs="Calibri"/>
          <w:color w:val="000000" w:themeColor="text1"/>
        </w:rPr>
        <w:t>programów</w:t>
      </w:r>
      <w:proofErr w:type="spellEnd"/>
      <w:r w:rsidRPr="00BD2C04">
        <w:rPr>
          <w:rFonts w:cs="Calibri"/>
          <w:color w:val="000000" w:themeColor="text1"/>
        </w:rPr>
        <w:t xml:space="preserve"> rozwojowych </w:t>
      </w:r>
      <w:proofErr w:type="spellStart"/>
      <w:r w:rsidRPr="00BD2C04">
        <w:rPr>
          <w:rFonts w:cs="Calibri"/>
          <w:color w:val="000000" w:themeColor="text1"/>
        </w:rPr>
        <w:t>szkół</w:t>
      </w:r>
      <w:proofErr w:type="spellEnd"/>
      <w:r w:rsidRPr="00BD2C04">
        <w:rPr>
          <w:rFonts w:cs="Calibri"/>
          <w:color w:val="000000" w:themeColor="text1"/>
        </w:rPr>
        <w:t xml:space="preserve">. Projektem zostanie </w:t>
      </w:r>
      <w:proofErr w:type="spellStart"/>
      <w:r w:rsidRPr="00BD2C04">
        <w:rPr>
          <w:rFonts w:cs="Calibri"/>
          <w:color w:val="000000" w:themeColor="text1"/>
        </w:rPr>
        <w:t>objętych</w:t>
      </w:r>
      <w:proofErr w:type="spellEnd"/>
      <w:r w:rsidRPr="00BD2C04">
        <w:rPr>
          <w:rFonts w:cs="Calibri"/>
          <w:color w:val="000000" w:themeColor="text1"/>
        </w:rPr>
        <w:t xml:space="preserve"> 200 </w:t>
      </w:r>
      <w:proofErr w:type="spellStart"/>
      <w:r w:rsidRPr="00BD2C04">
        <w:rPr>
          <w:rFonts w:cs="Calibri"/>
          <w:color w:val="000000" w:themeColor="text1"/>
        </w:rPr>
        <w:t>uczniów</w:t>
      </w:r>
      <w:proofErr w:type="spellEnd"/>
      <w:r w:rsidRPr="00BD2C04">
        <w:rPr>
          <w:rFonts w:cs="Calibri"/>
          <w:color w:val="000000" w:themeColor="text1"/>
        </w:rPr>
        <w:t xml:space="preserve"> </w:t>
      </w:r>
      <w:proofErr w:type="spellStart"/>
      <w:r w:rsidRPr="00BD2C04">
        <w:rPr>
          <w:rFonts w:cs="Calibri"/>
          <w:color w:val="000000" w:themeColor="text1"/>
        </w:rPr>
        <w:t>szkół</w:t>
      </w:r>
      <w:proofErr w:type="spellEnd"/>
      <w:r w:rsidRPr="00BD2C04">
        <w:rPr>
          <w:rFonts w:cs="Calibri"/>
          <w:color w:val="000000" w:themeColor="text1"/>
        </w:rPr>
        <w:t xml:space="preserve"> zawodowych oraz 17 nauczycieli, w tym nauczycieli zawodu, a także szkoły zawodowe </w:t>
      </w:r>
      <w:proofErr w:type="spellStart"/>
      <w:r w:rsidRPr="00BD2C04">
        <w:rPr>
          <w:rFonts w:cs="Calibri"/>
          <w:color w:val="000000" w:themeColor="text1"/>
        </w:rPr>
        <w:t>funkcjonujące</w:t>
      </w:r>
      <w:proofErr w:type="spellEnd"/>
      <w:r w:rsidRPr="00BD2C04">
        <w:rPr>
          <w:rFonts w:cs="Calibri"/>
          <w:color w:val="000000" w:themeColor="text1"/>
        </w:rPr>
        <w:t xml:space="preserve"> w ramach </w:t>
      </w:r>
      <w:proofErr w:type="spellStart"/>
      <w:r w:rsidRPr="00BD2C04">
        <w:rPr>
          <w:rFonts w:cs="Calibri"/>
          <w:color w:val="000000" w:themeColor="text1"/>
        </w:rPr>
        <w:t>szkół</w:t>
      </w:r>
      <w:proofErr w:type="spellEnd"/>
      <w:r w:rsidRPr="00BD2C04">
        <w:rPr>
          <w:rFonts w:cs="Calibri"/>
          <w:color w:val="000000" w:themeColor="text1"/>
        </w:rPr>
        <w:t xml:space="preserve">. Cel projektu, a tym samym zmniejszenie negatywnej sytuacji zostaną </w:t>
      </w:r>
      <w:proofErr w:type="spellStart"/>
      <w:r w:rsidRPr="00BD2C04">
        <w:rPr>
          <w:rFonts w:cs="Calibri"/>
          <w:color w:val="000000" w:themeColor="text1"/>
        </w:rPr>
        <w:t>osiągnięte</w:t>
      </w:r>
      <w:proofErr w:type="spellEnd"/>
      <w:r w:rsidRPr="00BD2C04">
        <w:rPr>
          <w:rFonts w:cs="Calibri"/>
          <w:color w:val="000000" w:themeColor="text1"/>
        </w:rPr>
        <w:t xml:space="preserve"> poprzez realizację działań i </w:t>
      </w:r>
      <w:proofErr w:type="spellStart"/>
      <w:r w:rsidRPr="00BD2C04">
        <w:rPr>
          <w:rFonts w:cs="Calibri"/>
          <w:color w:val="000000" w:themeColor="text1"/>
        </w:rPr>
        <w:t>narzędzii</w:t>
      </w:r>
      <w:proofErr w:type="spellEnd"/>
      <w:r w:rsidRPr="00BD2C04">
        <w:rPr>
          <w:rFonts w:cs="Calibri"/>
          <w:color w:val="000000" w:themeColor="text1"/>
        </w:rPr>
        <w:t xml:space="preserve">: </w:t>
      </w:r>
      <w:proofErr w:type="spellStart"/>
      <w:r w:rsidRPr="00BD2C04">
        <w:rPr>
          <w:rFonts w:cs="Calibri"/>
          <w:color w:val="000000" w:themeColor="text1"/>
        </w:rPr>
        <w:t>rozwój</w:t>
      </w:r>
      <w:proofErr w:type="spellEnd"/>
      <w:r w:rsidRPr="00BD2C04">
        <w:rPr>
          <w:rFonts w:cs="Calibri"/>
          <w:color w:val="000000" w:themeColor="text1"/>
        </w:rPr>
        <w:t xml:space="preserve"> kwalifikacji 17 nauczycieli </w:t>
      </w:r>
      <w:proofErr w:type="spellStart"/>
      <w:r w:rsidRPr="00BD2C04">
        <w:rPr>
          <w:rFonts w:cs="Calibri"/>
          <w:color w:val="000000" w:themeColor="text1"/>
        </w:rPr>
        <w:t>szkół</w:t>
      </w:r>
      <w:proofErr w:type="spellEnd"/>
      <w:r w:rsidRPr="00BD2C04">
        <w:rPr>
          <w:rFonts w:cs="Calibri"/>
          <w:color w:val="000000" w:themeColor="text1"/>
        </w:rPr>
        <w:t xml:space="preserve"> zawodowych do </w:t>
      </w:r>
      <w:proofErr w:type="spellStart"/>
      <w:r w:rsidRPr="00BD2C04">
        <w:rPr>
          <w:rFonts w:cs="Calibri"/>
          <w:color w:val="000000" w:themeColor="text1"/>
        </w:rPr>
        <w:t>wymogów</w:t>
      </w:r>
      <w:proofErr w:type="spellEnd"/>
      <w:r w:rsidRPr="00BD2C04">
        <w:rPr>
          <w:rFonts w:cs="Calibri"/>
          <w:color w:val="000000" w:themeColor="text1"/>
        </w:rPr>
        <w:t xml:space="preserve"> aktualnego rynku pracy w formie </w:t>
      </w:r>
      <w:proofErr w:type="spellStart"/>
      <w:r w:rsidRPr="00BD2C04">
        <w:rPr>
          <w:rFonts w:cs="Calibri"/>
          <w:color w:val="000000" w:themeColor="text1"/>
        </w:rPr>
        <w:t>studiów</w:t>
      </w:r>
      <w:proofErr w:type="spellEnd"/>
      <w:r w:rsidRPr="00BD2C04">
        <w:rPr>
          <w:rFonts w:cs="Calibri"/>
          <w:color w:val="000000" w:themeColor="text1"/>
        </w:rPr>
        <w:t xml:space="preserve"> podyplomowych i </w:t>
      </w:r>
      <w:proofErr w:type="spellStart"/>
      <w:r w:rsidRPr="00BD2C04">
        <w:rPr>
          <w:rFonts w:cs="Calibri"/>
          <w:color w:val="000000" w:themeColor="text1"/>
        </w:rPr>
        <w:t>szkolen</w:t>
      </w:r>
      <w:proofErr w:type="spellEnd"/>
      <w:r w:rsidRPr="00BD2C04">
        <w:rPr>
          <w:rFonts w:cs="Calibri"/>
          <w:color w:val="000000" w:themeColor="text1"/>
        </w:rPr>
        <w:t xml:space="preserve">́, uzupełnienie kwalifikacji </w:t>
      </w:r>
      <w:proofErr w:type="spellStart"/>
      <w:r w:rsidRPr="00BD2C04">
        <w:rPr>
          <w:rFonts w:cs="Calibri"/>
          <w:color w:val="000000" w:themeColor="text1"/>
        </w:rPr>
        <w:t>niezbędnych</w:t>
      </w:r>
      <w:proofErr w:type="spellEnd"/>
      <w:r w:rsidRPr="00BD2C04">
        <w:rPr>
          <w:rFonts w:cs="Calibri"/>
          <w:color w:val="000000" w:themeColor="text1"/>
        </w:rPr>
        <w:t xml:space="preserve"> na rynku pracy przez 200 </w:t>
      </w:r>
      <w:proofErr w:type="spellStart"/>
      <w:r w:rsidRPr="00BD2C04">
        <w:rPr>
          <w:rFonts w:cs="Calibri"/>
          <w:color w:val="000000" w:themeColor="text1"/>
        </w:rPr>
        <w:t>uczniów</w:t>
      </w:r>
      <w:proofErr w:type="spellEnd"/>
      <w:r w:rsidRPr="00BD2C04">
        <w:rPr>
          <w:rFonts w:cs="Calibri"/>
          <w:color w:val="000000" w:themeColor="text1"/>
        </w:rPr>
        <w:t xml:space="preserve"> poprzez certyfikowane szkolenia i udział 200 </w:t>
      </w:r>
      <w:proofErr w:type="spellStart"/>
      <w:r w:rsidRPr="00BD2C04">
        <w:rPr>
          <w:rFonts w:cs="Calibri"/>
          <w:color w:val="000000" w:themeColor="text1"/>
        </w:rPr>
        <w:t>osób</w:t>
      </w:r>
      <w:proofErr w:type="spellEnd"/>
      <w:r w:rsidRPr="00BD2C04">
        <w:rPr>
          <w:rFonts w:cs="Calibri"/>
          <w:color w:val="000000" w:themeColor="text1"/>
        </w:rPr>
        <w:t xml:space="preserve"> w </w:t>
      </w:r>
      <w:proofErr w:type="spellStart"/>
      <w:r w:rsidRPr="00BD2C04">
        <w:rPr>
          <w:rFonts w:cs="Calibri"/>
          <w:color w:val="000000" w:themeColor="text1"/>
        </w:rPr>
        <w:t>stażach</w:t>
      </w:r>
      <w:proofErr w:type="spellEnd"/>
      <w:r w:rsidRPr="00BD2C04">
        <w:rPr>
          <w:rFonts w:cs="Calibri"/>
          <w:color w:val="000000" w:themeColor="text1"/>
        </w:rPr>
        <w:t xml:space="preserve"> oraz praktykach do </w:t>
      </w:r>
      <w:proofErr w:type="spellStart"/>
      <w:r w:rsidRPr="00BD2C04">
        <w:rPr>
          <w:rFonts w:cs="Calibri"/>
          <w:color w:val="000000" w:themeColor="text1"/>
        </w:rPr>
        <w:t>września</w:t>
      </w:r>
      <w:proofErr w:type="spellEnd"/>
      <w:r w:rsidRPr="00BD2C04">
        <w:rPr>
          <w:rFonts w:cs="Calibri"/>
          <w:color w:val="000000" w:themeColor="text1"/>
        </w:rPr>
        <w:t xml:space="preserve"> 2022 r., doradztwo zawodowe, zakup nowoczesnego </w:t>
      </w:r>
      <w:proofErr w:type="spellStart"/>
      <w:r w:rsidRPr="00BD2C04">
        <w:rPr>
          <w:rFonts w:cs="Calibri"/>
          <w:color w:val="000000" w:themeColor="text1"/>
        </w:rPr>
        <w:t>wyposażenia</w:t>
      </w:r>
      <w:proofErr w:type="spellEnd"/>
      <w:r w:rsidRPr="00BD2C04">
        <w:rPr>
          <w:rFonts w:cs="Calibri"/>
          <w:color w:val="000000" w:themeColor="text1"/>
        </w:rPr>
        <w:t xml:space="preserve"> pracowni zawodowych, </w:t>
      </w:r>
      <w:proofErr w:type="spellStart"/>
      <w:r w:rsidRPr="00BD2C04">
        <w:rPr>
          <w:rFonts w:cs="Calibri"/>
          <w:color w:val="000000" w:themeColor="text1"/>
        </w:rPr>
        <w:t>wdrożenie</w:t>
      </w:r>
      <w:proofErr w:type="spellEnd"/>
      <w:r w:rsidRPr="00BD2C04">
        <w:rPr>
          <w:rFonts w:cs="Calibri"/>
          <w:color w:val="000000" w:themeColor="text1"/>
        </w:rPr>
        <w:t xml:space="preserve"> programu stypendialnego dla </w:t>
      </w:r>
      <w:proofErr w:type="spellStart"/>
      <w:r w:rsidRPr="00BD2C04">
        <w:rPr>
          <w:rFonts w:cs="Calibri"/>
          <w:color w:val="000000" w:themeColor="text1"/>
        </w:rPr>
        <w:t>łącznie</w:t>
      </w:r>
      <w:proofErr w:type="spellEnd"/>
      <w:r w:rsidRPr="00BD2C04">
        <w:rPr>
          <w:rFonts w:cs="Calibri"/>
          <w:color w:val="000000" w:themeColor="text1"/>
        </w:rPr>
        <w:t xml:space="preserve"> 15 </w:t>
      </w:r>
      <w:proofErr w:type="spellStart"/>
      <w:r w:rsidRPr="00BD2C04">
        <w:rPr>
          <w:rFonts w:cs="Calibri"/>
          <w:color w:val="000000" w:themeColor="text1"/>
        </w:rPr>
        <w:t>uczniów</w:t>
      </w:r>
      <w:proofErr w:type="spellEnd"/>
      <w:r w:rsidRPr="00BD2C04">
        <w:rPr>
          <w:rFonts w:cs="Calibri"/>
          <w:color w:val="000000" w:themeColor="text1"/>
        </w:rPr>
        <w:t xml:space="preserve"> </w:t>
      </w:r>
      <w:proofErr w:type="spellStart"/>
      <w:r w:rsidRPr="00BD2C04">
        <w:rPr>
          <w:rFonts w:cs="Calibri"/>
          <w:color w:val="000000" w:themeColor="text1"/>
        </w:rPr>
        <w:t>szczególnie</w:t>
      </w:r>
      <w:proofErr w:type="spellEnd"/>
      <w:r w:rsidRPr="00BD2C04">
        <w:rPr>
          <w:rFonts w:cs="Calibri"/>
          <w:color w:val="000000" w:themeColor="text1"/>
        </w:rPr>
        <w:t xml:space="preserve"> uzdolnionych w zakresie </w:t>
      </w:r>
      <w:proofErr w:type="spellStart"/>
      <w:r w:rsidRPr="00BD2C04">
        <w:rPr>
          <w:rFonts w:cs="Calibri"/>
          <w:color w:val="000000" w:themeColor="text1"/>
        </w:rPr>
        <w:t>przedmiotów</w:t>
      </w:r>
      <w:proofErr w:type="spellEnd"/>
      <w:r w:rsidRPr="00BD2C04">
        <w:rPr>
          <w:rFonts w:cs="Calibri"/>
          <w:color w:val="000000" w:themeColor="text1"/>
        </w:rPr>
        <w:t xml:space="preserve"> zawodowych. Realizacja wsparcia dla grupy docelowej projektu i </w:t>
      </w:r>
      <w:proofErr w:type="spellStart"/>
      <w:r w:rsidRPr="00BD2C04">
        <w:rPr>
          <w:rFonts w:cs="Calibri"/>
          <w:color w:val="000000" w:themeColor="text1"/>
        </w:rPr>
        <w:t>osiągnięcie</w:t>
      </w:r>
      <w:proofErr w:type="spellEnd"/>
      <w:r w:rsidRPr="00BD2C04">
        <w:rPr>
          <w:rFonts w:cs="Calibri"/>
          <w:color w:val="000000" w:themeColor="text1"/>
        </w:rPr>
        <w:t xml:space="preserve"> planowanych </w:t>
      </w:r>
      <w:proofErr w:type="spellStart"/>
      <w:r w:rsidRPr="00BD2C04">
        <w:rPr>
          <w:rFonts w:cs="Calibri"/>
          <w:color w:val="000000" w:themeColor="text1"/>
        </w:rPr>
        <w:t>wskaźników</w:t>
      </w:r>
      <w:proofErr w:type="spellEnd"/>
      <w:r w:rsidRPr="00BD2C04">
        <w:rPr>
          <w:rFonts w:cs="Calibri"/>
          <w:color w:val="000000" w:themeColor="text1"/>
        </w:rPr>
        <w:t xml:space="preserve"> przyczynią </w:t>
      </w:r>
      <w:proofErr w:type="spellStart"/>
      <w:r w:rsidRPr="00BD2C04">
        <w:rPr>
          <w:rFonts w:cs="Calibri"/>
          <w:color w:val="000000" w:themeColor="text1"/>
        </w:rPr>
        <w:t>sie</w:t>
      </w:r>
      <w:proofErr w:type="spellEnd"/>
      <w:r w:rsidRPr="00BD2C04">
        <w:rPr>
          <w:rFonts w:cs="Calibri"/>
          <w:color w:val="000000" w:themeColor="text1"/>
        </w:rPr>
        <w:t xml:space="preserve">̨ do </w:t>
      </w:r>
      <w:proofErr w:type="spellStart"/>
      <w:r w:rsidRPr="00BD2C04">
        <w:rPr>
          <w:rFonts w:cs="Calibri"/>
          <w:color w:val="000000" w:themeColor="text1"/>
        </w:rPr>
        <w:t>osiągnięcia</w:t>
      </w:r>
      <w:proofErr w:type="spellEnd"/>
      <w:r w:rsidRPr="00BD2C04">
        <w:rPr>
          <w:rFonts w:cs="Calibri"/>
          <w:color w:val="000000" w:themeColor="text1"/>
        </w:rPr>
        <w:t xml:space="preserve"> celu </w:t>
      </w:r>
      <w:proofErr w:type="spellStart"/>
      <w:r w:rsidRPr="00BD2C04">
        <w:rPr>
          <w:rFonts w:cs="Calibri"/>
          <w:color w:val="000000" w:themeColor="text1"/>
        </w:rPr>
        <w:t>szczegółowego</w:t>
      </w:r>
      <w:proofErr w:type="spellEnd"/>
      <w:r w:rsidRPr="00BD2C04">
        <w:rPr>
          <w:rFonts w:cs="Calibri"/>
          <w:color w:val="000000" w:themeColor="text1"/>
        </w:rPr>
        <w:t xml:space="preserve"> RPO WZ 2014-2020 dla działania 8.6 Wzrost </w:t>
      </w:r>
      <w:proofErr w:type="spellStart"/>
      <w:r w:rsidRPr="00BD2C04">
        <w:rPr>
          <w:rFonts w:cs="Calibri"/>
          <w:color w:val="000000" w:themeColor="text1"/>
        </w:rPr>
        <w:t>efektywności</w:t>
      </w:r>
      <w:proofErr w:type="spellEnd"/>
      <w:r w:rsidRPr="00BD2C04">
        <w:rPr>
          <w:rFonts w:cs="Calibri"/>
          <w:color w:val="000000" w:themeColor="text1"/>
        </w:rPr>
        <w:t xml:space="preserve"> kształcenia zawodowego i jego dostosowanie do </w:t>
      </w:r>
      <w:proofErr w:type="spellStart"/>
      <w:r w:rsidRPr="00BD2C04">
        <w:rPr>
          <w:rFonts w:cs="Calibri"/>
          <w:color w:val="000000" w:themeColor="text1"/>
        </w:rPr>
        <w:t>wymogów</w:t>
      </w:r>
      <w:proofErr w:type="spellEnd"/>
      <w:r w:rsidRPr="00BD2C04">
        <w:rPr>
          <w:rFonts w:cs="Calibri"/>
          <w:color w:val="000000" w:themeColor="text1"/>
        </w:rPr>
        <w:t xml:space="preserve"> regionalnego rynku pracy </w:t>
      </w:r>
      <w:proofErr w:type="spellStart"/>
      <w:r w:rsidRPr="00BD2C04">
        <w:rPr>
          <w:rFonts w:cs="Calibri"/>
          <w:color w:val="000000" w:themeColor="text1"/>
        </w:rPr>
        <w:t>zwiększające</w:t>
      </w:r>
      <w:proofErr w:type="spellEnd"/>
      <w:r w:rsidRPr="00BD2C04">
        <w:rPr>
          <w:rFonts w:cs="Calibri"/>
          <w:color w:val="000000" w:themeColor="text1"/>
        </w:rPr>
        <w:t xml:space="preserve"> szanse na zatrudnienie, </w:t>
      </w:r>
      <w:proofErr w:type="spellStart"/>
      <w:r w:rsidRPr="00BD2C04">
        <w:rPr>
          <w:rFonts w:cs="Calibri"/>
          <w:color w:val="000000" w:themeColor="text1"/>
        </w:rPr>
        <w:t>gdyz</w:t>
      </w:r>
      <w:proofErr w:type="spellEnd"/>
      <w:r w:rsidRPr="00BD2C04">
        <w:rPr>
          <w:rFonts w:cs="Calibri"/>
          <w:color w:val="000000" w:themeColor="text1"/>
        </w:rPr>
        <w:t xml:space="preserve">̇ </w:t>
      </w:r>
      <w:proofErr w:type="spellStart"/>
      <w:r w:rsidRPr="00BD2C04">
        <w:rPr>
          <w:rFonts w:cs="Calibri"/>
          <w:color w:val="000000" w:themeColor="text1"/>
        </w:rPr>
        <w:t>dzięki</w:t>
      </w:r>
      <w:proofErr w:type="spellEnd"/>
      <w:r w:rsidRPr="00BD2C04">
        <w:rPr>
          <w:rFonts w:cs="Calibri"/>
          <w:color w:val="000000" w:themeColor="text1"/>
        </w:rPr>
        <w:t xml:space="preserve"> </w:t>
      </w:r>
      <w:proofErr w:type="spellStart"/>
      <w:r w:rsidRPr="00BD2C04">
        <w:rPr>
          <w:rFonts w:cs="Calibri"/>
          <w:color w:val="000000" w:themeColor="text1"/>
        </w:rPr>
        <w:t>współpracy</w:t>
      </w:r>
      <w:proofErr w:type="spellEnd"/>
      <w:r w:rsidRPr="00BD2C04">
        <w:rPr>
          <w:rFonts w:cs="Calibri"/>
          <w:color w:val="000000" w:themeColor="text1"/>
        </w:rPr>
        <w:t xml:space="preserve"> z pracodawcami i </w:t>
      </w:r>
      <w:proofErr w:type="spellStart"/>
      <w:r w:rsidRPr="00BD2C04">
        <w:rPr>
          <w:rFonts w:cs="Calibri"/>
          <w:color w:val="000000" w:themeColor="text1"/>
        </w:rPr>
        <w:t>przedsiębiorcami</w:t>
      </w:r>
      <w:proofErr w:type="spellEnd"/>
      <w:r w:rsidRPr="00BD2C04">
        <w:rPr>
          <w:rFonts w:cs="Calibri"/>
          <w:color w:val="000000" w:themeColor="text1"/>
        </w:rPr>
        <w:t xml:space="preserve"> i podniesieniu </w:t>
      </w:r>
      <w:proofErr w:type="spellStart"/>
      <w:r w:rsidRPr="00BD2C04">
        <w:rPr>
          <w:rFonts w:cs="Calibri"/>
          <w:color w:val="000000" w:themeColor="text1"/>
        </w:rPr>
        <w:t>umiejętności</w:t>
      </w:r>
      <w:proofErr w:type="spellEnd"/>
      <w:r w:rsidRPr="00BD2C04">
        <w:rPr>
          <w:rFonts w:cs="Calibri"/>
          <w:color w:val="000000" w:themeColor="text1"/>
        </w:rPr>
        <w:t xml:space="preserve"> zawodowych </w:t>
      </w:r>
      <w:proofErr w:type="spellStart"/>
      <w:r w:rsidRPr="00BD2C04">
        <w:rPr>
          <w:rFonts w:cs="Calibri"/>
          <w:color w:val="000000" w:themeColor="text1"/>
        </w:rPr>
        <w:t>uczniów</w:t>
      </w:r>
      <w:proofErr w:type="spellEnd"/>
      <w:r w:rsidRPr="00BD2C04">
        <w:rPr>
          <w:rFonts w:cs="Calibri"/>
          <w:color w:val="000000" w:themeColor="text1"/>
        </w:rPr>
        <w:t xml:space="preserve"> </w:t>
      </w:r>
      <w:proofErr w:type="spellStart"/>
      <w:r w:rsidRPr="00BD2C04">
        <w:rPr>
          <w:rFonts w:cs="Calibri"/>
          <w:color w:val="000000" w:themeColor="text1"/>
        </w:rPr>
        <w:t>zwiększa</w:t>
      </w:r>
      <w:proofErr w:type="spellEnd"/>
      <w:r w:rsidRPr="00BD2C04">
        <w:rPr>
          <w:rFonts w:cs="Calibri"/>
          <w:color w:val="000000" w:themeColor="text1"/>
        </w:rPr>
        <w:t xml:space="preserve">̨ </w:t>
      </w:r>
      <w:proofErr w:type="spellStart"/>
      <w:r w:rsidRPr="00BD2C04">
        <w:rPr>
          <w:rFonts w:cs="Calibri"/>
          <w:color w:val="000000" w:themeColor="text1"/>
        </w:rPr>
        <w:t>sie</w:t>
      </w:r>
      <w:proofErr w:type="spellEnd"/>
      <w:r w:rsidRPr="00BD2C04">
        <w:rPr>
          <w:rFonts w:cs="Calibri"/>
          <w:color w:val="000000" w:themeColor="text1"/>
        </w:rPr>
        <w:t xml:space="preserve">̨ szanse </w:t>
      </w:r>
      <w:proofErr w:type="spellStart"/>
      <w:r w:rsidRPr="00BD2C04">
        <w:rPr>
          <w:rFonts w:cs="Calibri"/>
          <w:color w:val="000000" w:themeColor="text1"/>
        </w:rPr>
        <w:t>uczniów</w:t>
      </w:r>
      <w:proofErr w:type="spellEnd"/>
      <w:r w:rsidRPr="00BD2C04">
        <w:rPr>
          <w:rFonts w:cs="Calibri"/>
          <w:color w:val="000000" w:themeColor="text1"/>
        </w:rPr>
        <w:t xml:space="preserve"> na zatrudnienie i funkcjonowanie na rynku pracy.</w:t>
      </w:r>
    </w:p>
    <w:p w14:paraId="59758780" w14:textId="77777777" w:rsidR="00280810" w:rsidRPr="00BD2C04" w:rsidRDefault="00280810" w:rsidP="00D67E94">
      <w:pPr>
        <w:spacing w:after="0" w:line="240" w:lineRule="auto"/>
        <w:jc w:val="both"/>
        <w:rPr>
          <w:color w:val="000000" w:themeColor="text1"/>
        </w:rPr>
      </w:pPr>
    </w:p>
    <w:p w14:paraId="446EE425" w14:textId="77777777" w:rsidR="00101993" w:rsidRPr="00BD2C04" w:rsidRDefault="00101993" w:rsidP="00101993">
      <w:pPr>
        <w:spacing w:after="0" w:line="240" w:lineRule="auto"/>
        <w:jc w:val="both"/>
        <w:rPr>
          <w:rFonts w:asciiTheme="minorHAnsi" w:eastAsia="Times New Roman" w:hAnsiTheme="minorHAnsi" w:cs="Calibri"/>
          <w:b/>
          <w:bCs/>
          <w:color w:val="000000" w:themeColor="text1"/>
          <w:lang w:eastAsia="pl-PL"/>
        </w:rPr>
      </w:pPr>
      <w:r w:rsidRPr="00BD2C04">
        <w:rPr>
          <w:rFonts w:asciiTheme="minorHAnsi" w:eastAsia="Times New Roman" w:hAnsiTheme="minorHAnsi" w:cs="Calibri"/>
          <w:b/>
          <w:bCs/>
          <w:color w:val="000000" w:themeColor="text1"/>
          <w:lang w:eastAsia="pl-PL"/>
        </w:rPr>
        <w:t xml:space="preserve">II. TRYB POSTĘPOWANIA: </w:t>
      </w:r>
    </w:p>
    <w:p w14:paraId="627F6170" w14:textId="268D097B" w:rsidR="00B67BE4" w:rsidRPr="00BD2C04" w:rsidRDefault="00280810" w:rsidP="00101993">
      <w:pPr>
        <w:spacing w:after="0" w:line="240" w:lineRule="auto"/>
        <w:jc w:val="both"/>
        <w:rPr>
          <w:rFonts w:cs="Calibri"/>
          <w:color w:val="000000" w:themeColor="text1"/>
        </w:rPr>
      </w:pPr>
      <w:r w:rsidRPr="00BD2C04">
        <w:rPr>
          <w:rFonts w:cs="Calibri"/>
          <w:color w:val="000000" w:themeColor="text1"/>
        </w:rPr>
        <w:t xml:space="preserve">Zamówienie będzie udzielane zgodnie z zasadą konkurencyjności </w:t>
      </w:r>
      <w:r w:rsidRPr="00BD2C04">
        <w:rPr>
          <w:rFonts w:cs="Calibri"/>
          <w:i/>
          <w:color w:val="000000" w:themeColor="text1"/>
        </w:rPr>
        <w:t xml:space="preserve">(pkt. 6.5.2 Wytycznych </w:t>
      </w:r>
      <w:r w:rsidRPr="00BD2C04">
        <w:rPr>
          <w:rFonts w:cs="Calibri"/>
          <w:i/>
          <w:color w:val="000000" w:themeColor="text1"/>
        </w:rPr>
        <w:br/>
        <w:t xml:space="preserve">w zakresie kwalifikowalności wydatków w ramach Europejskiego Funduszu Rozwoju Regionalnego, Europejskiego Funduszu Społecznego oraz Funduszu Spójności na lata 2014-2020) </w:t>
      </w:r>
      <w:r w:rsidRPr="00BD2C04">
        <w:rPr>
          <w:rFonts w:cs="Calibri"/>
          <w:color w:val="000000" w:themeColor="text1"/>
        </w:rPr>
        <w:t xml:space="preserve">i nie podlega przepisom ustawy z dnia </w:t>
      </w:r>
      <w:r w:rsidR="00215A9E">
        <w:rPr>
          <w:rFonts w:cs="Calibri"/>
          <w:color w:val="000000" w:themeColor="text1"/>
        </w:rPr>
        <w:t>11</w:t>
      </w:r>
      <w:r w:rsidRPr="00BD2C04">
        <w:rPr>
          <w:rFonts w:cs="Calibri"/>
          <w:color w:val="000000" w:themeColor="text1"/>
        </w:rPr>
        <w:t xml:space="preserve"> </w:t>
      </w:r>
      <w:r w:rsidR="00215A9E">
        <w:rPr>
          <w:rFonts w:cs="Calibri"/>
          <w:color w:val="000000" w:themeColor="text1"/>
        </w:rPr>
        <w:t>września</w:t>
      </w:r>
      <w:r w:rsidRPr="00BD2C04">
        <w:rPr>
          <w:rFonts w:cs="Calibri"/>
          <w:color w:val="000000" w:themeColor="text1"/>
        </w:rPr>
        <w:t xml:space="preserve"> </w:t>
      </w:r>
      <w:r w:rsidR="00215A9E">
        <w:rPr>
          <w:rFonts w:cs="Calibri"/>
          <w:color w:val="000000" w:themeColor="text1"/>
        </w:rPr>
        <w:t>2019</w:t>
      </w:r>
      <w:r w:rsidRPr="00BD2C04">
        <w:rPr>
          <w:rFonts w:cs="Calibri"/>
          <w:color w:val="000000" w:themeColor="text1"/>
        </w:rPr>
        <w:t xml:space="preserve"> roku – Prawo Zamówień Publicznych.</w:t>
      </w:r>
    </w:p>
    <w:p w14:paraId="7E79732A" w14:textId="77777777" w:rsidR="00280810" w:rsidRPr="00BD2C04" w:rsidRDefault="00280810" w:rsidP="00101993">
      <w:pPr>
        <w:spacing w:after="0" w:line="240" w:lineRule="auto"/>
        <w:jc w:val="both"/>
        <w:rPr>
          <w:rFonts w:asciiTheme="minorHAnsi" w:hAnsiTheme="minorHAnsi" w:cs="Calibri"/>
          <w:color w:val="000000" w:themeColor="text1"/>
        </w:rPr>
      </w:pPr>
    </w:p>
    <w:p w14:paraId="4BC9E778" w14:textId="77777777" w:rsidR="00101993" w:rsidRPr="00BD2C04" w:rsidRDefault="00101993" w:rsidP="00101993">
      <w:pPr>
        <w:spacing w:after="0" w:line="240" w:lineRule="auto"/>
        <w:jc w:val="both"/>
        <w:rPr>
          <w:rFonts w:asciiTheme="minorHAnsi" w:hAnsiTheme="minorHAnsi" w:cs="Calibri"/>
          <w:b/>
          <w:color w:val="000000" w:themeColor="text1"/>
        </w:rPr>
      </w:pPr>
      <w:r w:rsidRPr="00BD2C04">
        <w:rPr>
          <w:rFonts w:asciiTheme="minorHAnsi" w:hAnsiTheme="minorHAnsi" w:cs="Calibri"/>
          <w:b/>
          <w:color w:val="000000" w:themeColor="text1"/>
        </w:rPr>
        <w:t>III. INFORMACJE O SPOSOBIE UPUBLICZNIENIA ZAPYTANIA OFERTOWEGO:</w:t>
      </w:r>
    </w:p>
    <w:p w14:paraId="61C22C32" w14:textId="77777777" w:rsidR="00F71CB3" w:rsidRDefault="00101993" w:rsidP="00101993">
      <w:pPr>
        <w:spacing w:after="0" w:line="240" w:lineRule="auto"/>
        <w:jc w:val="both"/>
        <w:rPr>
          <w:rFonts w:asciiTheme="minorHAnsi" w:hAnsiTheme="minorHAnsi" w:cs="Calibri"/>
          <w:color w:val="000000" w:themeColor="text1"/>
        </w:rPr>
      </w:pPr>
      <w:r w:rsidRPr="00BD2C04">
        <w:rPr>
          <w:rFonts w:asciiTheme="minorHAnsi" w:hAnsiTheme="minorHAnsi" w:cs="Calibri"/>
          <w:color w:val="000000" w:themeColor="text1"/>
        </w:rPr>
        <w:t xml:space="preserve">Zapytanie ofertowe umieszczone było w Bazie Konkurencyjności: </w:t>
      </w:r>
      <w:hyperlink r:id="rId8" w:history="1">
        <w:r w:rsidR="00E91D96" w:rsidRPr="00BD2C04">
          <w:rPr>
            <w:rStyle w:val="Hipercze"/>
            <w:rFonts w:asciiTheme="minorHAnsi" w:hAnsiTheme="minorHAnsi" w:cs="Calibri"/>
            <w:color w:val="000000" w:themeColor="text1"/>
          </w:rPr>
          <w:t>https://bazakonkurencyjnosci.funduszeeuropejskie.gov.pl/</w:t>
        </w:r>
      </w:hyperlink>
      <w:r w:rsidRPr="00BD2C04">
        <w:rPr>
          <w:rFonts w:asciiTheme="minorHAnsi" w:hAnsiTheme="minorHAnsi" w:cs="Calibri"/>
          <w:color w:val="000000" w:themeColor="text1"/>
        </w:rPr>
        <w:t>.</w:t>
      </w:r>
    </w:p>
    <w:p w14:paraId="1BC1C202" w14:textId="78300350" w:rsidR="00101993" w:rsidRPr="00BD2C04" w:rsidRDefault="00101993" w:rsidP="00101993">
      <w:pPr>
        <w:spacing w:after="0" w:line="240" w:lineRule="auto"/>
        <w:jc w:val="both"/>
        <w:rPr>
          <w:rFonts w:asciiTheme="minorHAnsi" w:hAnsiTheme="minorHAnsi" w:cs="Calibri"/>
          <w:color w:val="000000" w:themeColor="text1"/>
        </w:rPr>
      </w:pPr>
      <w:r w:rsidRPr="00BD2C04">
        <w:rPr>
          <w:rFonts w:asciiTheme="minorHAnsi" w:hAnsiTheme="minorHAnsi" w:cs="Calibri"/>
          <w:color w:val="000000" w:themeColor="text1"/>
        </w:rPr>
        <w:t xml:space="preserve">Okres ogłoszenia: </w:t>
      </w:r>
      <w:r w:rsidR="002D2BA1" w:rsidRPr="00BD2C04">
        <w:rPr>
          <w:rFonts w:asciiTheme="minorHAnsi" w:hAnsiTheme="minorHAnsi" w:cs="Calibri"/>
          <w:b/>
          <w:color w:val="000000" w:themeColor="text1"/>
        </w:rPr>
        <w:t xml:space="preserve">od </w:t>
      </w:r>
      <w:r w:rsidR="00B51715">
        <w:rPr>
          <w:rFonts w:asciiTheme="minorHAnsi" w:hAnsiTheme="minorHAnsi" w:cs="Calibri"/>
          <w:b/>
          <w:color w:val="000000" w:themeColor="text1"/>
        </w:rPr>
        <w:t>7</w:t>
      </w:r>
      <w:r w:rsidR="00B02F73" w:rsidRPr="00BD2C04">
        <w:rPr>
          <w:rFonts w:asciiTheme="minorHAnsi" w:hAnsiTheme="minorHAnsi" w:cs="Calibri"/>
          <w:b/>
          <w:color w:val="000000" w:themeColor="text1"/>
        </w:rPr>
        <w:t>.</w:t>
      </w:r>
      <w:r w:rsidR="00B51715">
        <w:rPr>
          <w:rFonts w:asciiTheme="minorHAnsi" w:hAnsiTheme="minorHAnsi" w:cs="Calibri"/>
          <w:b/>
          <w:color w:val="000000" w:themeColor="text1"/>
        </w:rPr>
        <w:t>05</w:t>
      </w:r>
      <w:r w:rsidR="00B02F73" w:rsidRPr="00BD2C04">
        <w:rPr>
          <w:rFonts w:asciiTheme="minorHAnsi" w:hAnsiTheme="minorHAnsi" w:cs="Calibri"/>
          <w:b/>
          <w:color w:val="000000" w:themeColor="text1"/>
        </w:rPr>
        <w:t>.202</w:t>
      </w:r>
      <w:r w:rsidR="00B51715">
        <w:rPr>
          <w:rFonts w:asciiTheme="minorHAnsi" w:hAnsiTheme="minorHAnsi" w:cs="Calibri"/>
          <w:b/>
          <w:color w:val="000000" w:themeColor="text1"/>
        </w:rPr>
        <w:t>1</w:t>
      </w:r>
      <w:r w:rsidR="002D2BA1" w:rsidRPr="00BD2C04">
        <w:rPr>
          <w:rFonts w:asciiTheme="minorHAnsi" w:hAnsiTheme="minorHAnsi" w:cs="Calibri"/>
          <w:b/>
          <w:color w:val="000000" w:themeColor="text1"/>
        </w:rPr>
        <w:t xml:space="preserve"> r. do</w:t>
      </w:r>
      <w:r w:rsidR="00B02F73" w:rsidRPr="00BD2C04">
        <w:rPr>
          <w:rFonts w:asciiTheme="minorHAnsi" w:hAnsiTheme="minorHAnsi" w:cs="Calibri"/>
          <w:b/>
          <w:color w:val="000000" w:themeColor="text1"/>
        </w:rPr>
        <w:t xml:space="preserve"> </w:t>
      </w:r>
      <w:r w:rsidR="00B51715">
        <w:rPr>
          <w:rFonts w:asciiTheme="minorHAnsi" w:hAnsiTheme="minorHAnsi" w:cs="Calibri"/>
          <w:b/>
          <w:color w:val="000000" w:themeColor="text1"/>
        </w:rPr>
        <w:t>18</w:t>
      </w:r>
      <w:r w:rsidR="00B02F73" w:rsidRPr="00BD2C04">
        <w:rPr>
          <w:rFonts w:asciiTheme="minorHAnsi" w:hAnsiTheme="minorHAnsi" w:cs="Calibri"/>
          <w:b/>
          <w:color w:val="000000" w:themeColor="text1"/>
        </w:rPr>
        <w:t>.</w:t>
      </w:r>
      <w:r w:rsidR="00B51715">
        <w:rPr>
          <w:rFonts w:asciiTheme="minorHAnsi" w:hAnsiTheme="minorHAnsi" w:cs="Calibri"/>
          <w:b/>
          <w:color w:val="000000" w:themeColor="text1"/>
        </w:rPr>
        <w:t>05</w:t>
      </w:r>
      <w:r w:rsidR="00B02F73" w:rsidRPr="00BD2C04">
        <w:rPr>
          <w:rFonts w:asciiTheme="minorHAnsi" w:hAnsiTheme="minorHAnsi" w:cs="Calibri"/>
          <w:b/>
          <w:color w:val="000000" w:themeColor="text1"/>
        </w:rPr>
        <w:t>.202</w:t>
      </w:r>
      <w:r w:rsidR="00B51715">
        <w:rPr>
          <w:rFonts w:asciiTheme="minorHAnsi" w:hAnsiTheme="minorHAnsi" w:cs="Calibri"/>
          <w:b/>
          <w:color w:val="000000" w:themeColor="text1"/>
        </w:rPr>
        <w:t>1</w:t>
      </w:r>
      <w:r w:rsidR="008D7700" w:rsidRPr="00BD2C04">
        <w:rPr>
          <w:rFonts w:asciiTheme="minorHAnsi" w:hAnsiTheme="minorHAnsi" w:cs="Calibri"/>
          <w:b/>
          <w:color w:val="000000" w:themeColor="text1"/>
        </w:rPr>
        <w:t xml:space="preserve"> </w:t>
      </w:r>
      <w:r w:rsidRPr="00BD2C04">
        <w:rPr>
          <w:rFonts w:asciiTheme="minorHAnsi" w:hAnsiTheme="minorHAnsi" w:cs="Calibri"/>
          <w:b/>
          <w:color w:val="000000" w:themeColor="text1"/>
        </w:rPr>
        <w:t xml:space="preserve">r. godz. </w:t>
      </w:r>
      <w:r w:rsidR="00B02F73" w:rsidRPr="00BD2C04">
        <w:rPr>
          <w:rFonts w:asciiTheme="minorHAnsi" w:hAnsiTheme="minorHAnsi" w:cs="Calibri"/>
          <w:b/>
          <w:color w:val="000000" w:themeColor="text1"/>
        </w:rPr>
        <w:t>13:00</w:t>
      </w:r>
    </w:p>
    <w:p w14:paraId="733C9147" w14:textId="77777777" w:rsidR="002D2BA1" w:rsidRPr="00BD2C04" w:rsidRDefault="002D2BA1" w:rsidP="00101993">
      <w:pPr>
        <w:spacing w:after="0" w:line="240" w:lineRule="auto"/>
        <w:jc w:val="both"/>
        <w:rPr>
          <w:rFonts w:asciiTheme="minorHAnsi" w:hAnsiTheme="minorHAnsi" w:cs="Calibri"/>
          <w:b/>
          <w:color w:val="000000" w:themeColor="text1"/>
          <w:sz w:val="20"/>
          <w:szCs w:val="20"/>
        </w:rPr>
      </w:pPr>
    </w:p>
    <w:p w14:paraId="759E46BA" w14:textId="77777777" w:rsidR="00346872" w:rsidRPr="00BD2C04" w:rsidRDefault="00101993" w:rsidP="00101993">
      <w:pPr>
        <w:spacing w:after="0" w:line="240" w:lineRule="auto"/>
        <w:jc w:val="both"/>
        <w:rPr>
          <w:rFonts w:asciiTheme="minorHAnsi" w:eastAsia="Times New Roman" w:hAnsiTheme="minorHAnsi" w:cs="Calibri"/>
          <w:b/>
          <w:bCs/>
          <w:color w:val="000000" w:themeColor="text1"/>
          <w:lang w:eastAsia="pl-PL"/>
        </w:rPr>
      </w:pPr>
      <w:r w:rsidRPr="00BD2C04">
        <w:rPr>
          <w:rFonts w:asciiTheme="minorHAnsi" w:eastAsia="Times New Roman" w:hAnsiTheme="minorHAnsi" w:cs="Calibri"/>
          <w:b/>
          <w:bCs/>
          <w:color w:val="000000" w:themeColor="text1"/>
          <w:lang w:eastAsia="pl-PL"/>
        </w:rPr>
        <w:t>IV. WYKAZ OFERT, KTÓRE WPŁYNĘŁY W ODPOWIEDZI NA ZAPYTANIE OFERTOWE, WRAZ ZE WSKAZANIEM CENY OFERTY ORAZ DATY WPŁYNIĘCIA OFERTY DO ZAMAWIAJĄCEGO:</w:t>
      </w:r>
    </w:p>
    <w:p w14:paraId="49935C4B" w14:textId="77777777" w:rsidR="00B51715" w:rsidRPr="00BD2C04" w:rsidRDefault="00B51715" w:rsidP="00346872">
      <w:pPr>
        <w:spacing w:after="0" w:line="240" w:lineRule="auto"/>
        <w:rPr>
          <w:rFonts w:asciiTheme="minorHAnsi" w:eastAsia="Times New Roman" w:hAnsiTheme="minorHAnsi" w:cs="Calibri"/>
          <w:b/>
          <w:bCs/>
          <w:color w:val="000000" w:themeColor="text1"/>
          <w:lang w:eastAsia="pl-PL"/>
        </w:rPr>
      </w:pPr>
    </w:p>
    <w:tbl>
      <w:tblPr>
        <w:tblW w:w="94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2346"/>
        <w:gridCol w:w="1275"/>
        <w:gridCol w:w="1134"/>
        <w:gridCol w:w="2410"/>
        <w:gridCol w:w="1985"/>
      </w:tblGrid>
      <w:tr w:rsidR="00C6075E" w:rsidRPr="00BD2C04" w14:paraId="1958AB3C" w14:textId="77777777" w:rsidTr="009336AC">
        <w:trPr>
          <w:cantSplit/>
          <w:trHeight w:val="442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14:paraId="76867CE2" w14:textId="77777777" w:rsidR="00C6075E" w:rsidRPr="00BD2C04" w:rsidRDefault="00C6075E" w:rsidP="00472A8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BD2C04">
              <w:rPr>
                <w:rFonts w:asciiTheme="minorHAnsi" w:eastAsia="Times New Roman" w:hAnsiTheme="minorHAns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  <w:br w:type="page"/>
            </w:r>
            <w:r w:rsidRPr="00BD2C04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234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14:paraId="2071D075" w14:textId="77777777" w:rsidR="00C6075E" w:rsidRPr="00BD2C04" w:rsidRDefault="00C6075E" w:rsidP="00472A8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BD2C04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Nazwa(y) Wykonawcy(ów)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956D0C6" w14:textId="77777777" w:rsidR="00C6075E" w:rsidRPr="00BD2C04" w:rsidRDefault="00C6075E" w:rsidP="0034687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BD2C04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Cena oferty (wartość brutto)</w:t>
            </w: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115BB871" w14:textId="70DA977B" w:rsidR="00C6075E" w:rsidRPr="00BD2C04" w:rsidRDefault="00C6075E" w:rsidP="00472A8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Okres gwarancji</w:t>
            </w: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8727CF4" w14:textId="282793BE" w:rsidR="00C6075E" w:rsidRPr="00BD2C04" w:rsidRDefault="00C6075E" w:rsidP="00472A8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BD2C04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Adres(y) Wykonawcy(ów)</w:t>
            </w: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14:paraId="4B305C7B" w14:textId="77777777" w:rsidR="00C6075E" w:rsidRPr="00BD2C04" w:rsidRDefault="00C6075E" w:rsidP="00472A8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BD2C04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Data wpływu oferty</w:t>
            </w:r>
          </w:p>
        </w:tc>
      </w:tr>
      <w:tr w:rsidR="00C6075E" w:rsidRPr="00BD2C04" w14:paraId="527DBF4F" w14:textId="77777777" w:rsidTr="009336AC">
        <w:trPr>
          <w:cantSplit/>
          <w:trHeight w:val="512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9ADDA62" w14:textId="77777777" w:rsidR="00C6075E" w:rsidRPr="00BD2C04" w:rsidRDefault="00C6075E" w:rsidP="00C6075E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000000" w:themeColor="text1"/>
                <w:sz w:val="20"/>
                <w:szCs w:val="20"/>
                <w:lang w:val="de-DE"/>
              </w:rPr>
            </w:pPr>
            <w:r w:rsidRPr="00BD2C04">
              <w:rPr>
                <w:rFonts w:asciiTheme="minorHAnsi" w:hAnsiTheme="minorHAnsi"/>
                <w:bCs/>
                <w:color w:val="000000" w:themeColor="text1"/>
                <w:sz w:val="20"/>
                <w:szCs w:val="20"/>
                <w:lang w:val="de-DE"/>
              </w:rPr>
              <w:t>1.</w:t>
            </w:r>
          </w:p>
        </w:tc>
        <w:tc>
          <w:tcPr>
            <w:tcW w:w="234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D9FEDA5" w14:textId="604D1B68" w:rsidR="00C6075E" w:rsidRPr="00BD2C04" w:rsidRDefault="00C6075E" w:rsidP="00C6075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Swisspol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Ltd</w:t>
            </w:r>
            <w:proofErr w:type="spellEnd"/>
            <w:r>
              <w:rPr>
                <w:sz w:val="20"/>
                <w:szCs w:val="20"/>
              </w:rPr>
              <w:t xml:space="preserve"> Sp. z o.o.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B6C9927" w14:textId="18901E4B" w:rsidR="00C6075E" w:rsidRPr="00BD2C04" w:rsidRDefault="00C6075E" w:rsidP="00C6075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82</w:t>
            </w:r>
            <w:r w:rsidRPr="00BC76BB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>906</w:t>
            </w:r>
            <w:r w:rsidRPr="00BC76BB">
              <w:rPr>
                <w:rFonts w:cstheme="minorHAnsi"/>
                <w:bCs/>
                <w:sz w:val="20"/>
                <w:szCs w:val="20"/>
              </w:rPr>
              <w:t>,</w:t>
            </w:r>
            <w:r>
              <w:rPr>
                <w:rFonts w:cstheme="minorHAnsi"/>
                <w:bCs/>
                <w:sz w:val="20"/>
                <w:szCs w:val="20"/>
              </w:rPr>
              <w:t>26</w:t>
            </w:r>
            <w:r w:rsidRPr="00BC76BB">
              <w:rPr>
                <w:rFonts w:cstheme="minorHAnsi"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CBAC878" w14:textId="6BE6DE70" w:rsidR="00C6075E" w:rsidRPr="00BD2C04" w:rsidRDefault="00C6075E" w:rsidP="00C6075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48 miesięcy</w:t>
            </w: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E0A1F8E" w14:textId="77777777" w:rsidR="00C6075E" w:rsidRDefault="00C6075E" w:rsidP="00C60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Wilcza 27,</w:t>
            </w:r>
          </w:p>
          <w:p w14:paraId="2F06C662" w14:textId="3A9C021F" w:rsidR="00C6075E" w:rsidRPr="00BD2C04" w:rsidRDefault="00C6075E" w:rsidP="00C6075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50-429 Wrocław</w:t>
            </w: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BB2280B" w14:textId="00132F08" w:rsidR="00C6075E" w:rsidRPr="00BD2C04" w:rsidRDefault="00EB280C" w:rsidP="00C6075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18</w:t>
            </w:r>
            <w:r w:rsidR="00C6075E" w:rsidRPr="00BD2C0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05</w:t>
            </w:r>
            <w:r w:rsidR="00C6075E" w:rsidRPr="00BD2C0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</w:t>
            </w:r>
            <w:r w:rsidR="00C6075E" w:rsidRPr="00BD2C0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r.</w:t>
            </w:r>
          </w:p>
          <w:p w14:paraId="2F2250AD" w14:textId="3CF61DBE" w:rsidR="00C6075E" w:rsidRPr="00BD2C04" w:rsidRDefault="00C6075E" w:rsidP="00C6075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D2C0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godz. </w:t>
            </w:r>
            <w:r w:rsidR="00EB280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08</w:t>
            </w:r>
            <w:r w:rsidRPr="00BD2C0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:</w:t>
            </w:r>
            <w:r w:rsidR="00EB280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15</w:t>
            </w:r>
            <w:r w:rsidR="008234F6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234F6" w:rsidRPr="00AA5B4D">
              <w:rPr>
                <w:rFonts w:asciiTheme="minorHAnsi" w:hAnsiTheme="minorHAnsi" w:cstheme="minorHAnsi"/>
                <w:bCs/>
                <w:sz w:val="20"/>
                <w:szCs w:val="20"/>
              </w:rPr>
              <w:t>– dostarczono osobiście</w:t>
            </w:r>
          </w:p>
        </w:tc>
      </w:tr>
      <w:tr w:rsidR="00C6075E" w:rsidRPr="00BD2C04" w14:paraId="6D584BA7" w14:textId="77777777" w:rsidTr="009336AC">
        <w:trPr>
          <w:cantSplit/>
          <w:trHeight w:val="512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D2117F6" w14:textId="77777777" w:rsidR="00C6075E" w:rsidRPr="00BD2C04" w:rsidRDefault="00C6075E" w:rsidP="00C6075E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000000" w:themeColor="text1"/>
                <w:sz w:val="20"/>
                <w:szCs w:val="20"/>
                <w:lang w:val="de-DE"/>
              </w:rPr>
            </w:pPr>
            <w:r w:rsidRPr="00BD2C04">
              <w:rPr>
                <w:rFonts w:asciiTheme="minorHAnsi" w:hAnsiTheme="minorHAnsi"/>
                <w:bCs/>
                <w:color w:val="000000" w:themeColor="text1"/>
                <w:sz w:val="20"/>
                <w:szCs w:val="20"/>
                <w:lang w:val="de-DE"/>
              </w:rPr>
              <w:t>2</w:t>
            </w:r>
          </w:p>
        </w:tc>
        <w:tc>
          <w:tcPr>
            <w:tcW w:w="234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5A19678" w14:textId="77777777" w:rsidR="00C6075E" w:rsidRDefault="00C6075E" w:rsidP="00C607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Przedsiębiorstwo Handlowo-Usługowe</w:t>
            </w:r>
          </w:p>
          <w:p w14:paraId="39A0FF2D" w14:textId="43164CD7" w:rsidR="00C6075E" w:rsidRPr="00BD2C04" w:rsidRDefault="00C6075E" w:rsidP="00C6075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„Klimatex” Jacek Kujawa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06A2DC6" w14:textId="12F06710" w:rsidR="00C6075E" w:rsidRPr="00BD2C04" w:rsidRDefault="00C6075E" w:rsidP="00C6075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77</w:t>
            </w:r>
            <w:r w:rsidRPr="00BC76BB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>271,87</w:t>
            </w:r>
            <w:r w:rsidRPr="00BC76BB">
              <w:rPr>
                <w:rFonts w:cstheme="minorHAnsi"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82EFB31" w14:textId="2BAE9021" w:rsidR="00C6075E" w:rsidRPr="00BD2C04" w:rsidRDefault="00C6075E" w:rsidP="00C6075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EC698D">
              <w:rPr>
                <w:sz w:val="20"/>
                <w:szCs w:val="20"/>
              </w:rPr>
              <w:t>48 miesięcy</w:t>
            </w: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0B4AF1D" w14:textId="7A7B2B5C" w:rsidR="00C6075E" w:rsidRPr="00BD2C04" w:rsidRDefault="00C6075E" w:rsidP="00C6075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ul. Sienkiewicza 17D, 78-100 Kołobrzeg</w:t>
            </w: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E95D90D" w14:textId="37566C9C" w:rsidR="00C6075E" w:rsidRPr="00BD2C04" w:rsidRDefault="00EB280C" w:rsidP="00C6075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18</w:t>
            </w:r>
            <w:r w:rsidR="00C6075E" w:rsidRPr="00BD2C0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05</w:t>
            </w:r>
            <w:r w:rsidR="00C6075E" w:rsidRPr="00BD2C0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</w:t>
            </w:r>
            <w:r w:rsidR="00C6075E" w:rsidRPr="00BD2C0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r.</w:t>
            </w:r>
          </w:p>
          <w:p w14:paraId="41978864" w14:textId="6D27FB02" w:rsidR="00C6075E" w:rsidRPr="00BD2C04" w:rsidRDefault="00C6075E" w:rsidP="00EB280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D2C0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godz. </w:t>
            </w:r>
            <w:r w:rsidR="00EB280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08</w:t>
            </w:r>
            <w:r w:rsidRPr="00BD2C0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:</w:t>
            </w:r>
            <w:r w:rsidR="00EB280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45</w:t>
            </w:r>
            <w:r w:rsidR="008234F6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234F6" w:rsidRPr="00AA5B4D">
              <w:rPr>
                <w:rFonts w:asciiTheme="minorHAnsi" w:hAnsiTheme="minorHAnsi" w:cstheme="minorHAnsi"/>
                <w:bCs/>
                <w:sz w:val="20"/>
                <w:szCs w:val="20"/>
              </w:rPr>
              <w:t>– dostarczono osobiście</w:t>
            </w:r>
          </w:p>
        </w:tc>
      </w:tr>
      <w:tr w:rsidR="00C6075E" w:rsidRPr="00BD2C04" w14:paraId="1183C03E" w14:textId="77777777" w:rsidTr="009336AC">
        <w:trPr>
          <w:cantSplit/>
          <w:trHeight w:val="512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94B9F81" w14:textId="78087A9B" w:rsidR="00C6075E" w:rsidRPr="00BD2C04" w:rsidRDefault="00C6075E" w:rsidP="00C6075E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000000" w:themeColor="text1"/>
                <w:sz w:val="20"/>
                <w:szCs w:val="20"/>
                <w:lang w:val="de-DE"/>
              </w:rPr>
            </w:pPr>
            <w:r w:rsidRPr="00BD2C04">
              <w:rPr>
                <w:rFonts w:asciiTheme="minorHAnsi" w:hAnsiTheme="minorHAnsi"/>
                <w:bCs/>
                <w:color w:val="000000" w:themeColor="text1"/>
                <w:sz w:val="20"/>
                <w:szCs w:val="20"/>
                <w:lang w:val="de-DE"/>
              </w:rPr>
              <w:t>3</w:t>
            </w:r>
          </w:p>
        </w:tc>
        <w:tc>
          <w:tcPr>
            <w:tcW w:w="234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150ED88" w14:textId="77777777" w:rsidR="00C6075E" w:rsidRDefault="00C6075E" w:rsidP="00C607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 Spółka z ograniczona odpowiedzialnością Sp. K.</w:t>
            </w:r>
          </w:p>
          <w:p w14:paraId="65331870" w14:textId="65FC209B" w:rsidR="00C6075E" w:rsidRPr="00BD2C04" w:rsidRDefault="00C6075E" w:rsidP="00C6075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43D7533" w14:textId="62DC081F" w:rsidR="00C6075E" w:rsidRPr="00BD2C04" w:rsidRDefault="00C6075E" w:rsidP="00C6075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66</w:t>
            </w:r>
            <w:r w:rsidRPr="00BC76BB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>543</w:t>
            </w:r>
            <w:r w:rsidRPr="00BC76BB">
              <w:rPr>
                <w:rFonts w:cstheme="minorHAnsi"/>
                <w:bCs/>
                <w:sz w:val="20"/>
                <w:szCs w:val="20"/>
              </w:rPr>
              <w:t>,00 zł</w:t>
            </w: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C58E5C8" w14:textId="2E3067B4" w:rsidR="00C6075E" w:rsidRPr="00BD2C04" w:rsidRDefault="00C6075E" w:rsidP="00C6075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EC698D">
              <w:rPr>
                <w:sz w:val="20"/>
                <w:szCs w:val="20"/>
              </w:rPr>
              <w:t xml:space="preserve"> miesięcy</w:t>
            </w: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14647E1" w14:textId="77777777" w:rsidR="00C6075E" w:rsidRDefault="00C6075E" w:rsidP="00C60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Morska 44,</w:t>
            </w:r>
          </w:p>
          <w:p w14:paraId="74C610AC" w14:textId="6FEAE453" w:rsidR="00C6075E" w:rsidRPr="00BD2C04" w:rsidRDefault="00C6075E" w:rsidP="00C6075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75-225 Koszalin</w:t>
            </w: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5D076AF" w14:textId="77777777" w:rsidR="00EB280C" w:rsidRPr="00BD2C04" w:rsidRDefault="00EB280C" w:rsidP="00EB280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18</w:t>
            </w:r>
            <w:r w:rsidRPr="00BD2C0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05</w:t>
            </w:r>
            <w:r w:rsidRPr="00BD2C0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</w:t>
            </w:r>
            <w:r w:rsidRPr="00BD2C0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r.</w:t>
            </w:r>
          </w:p>
          <w:p w14:paraId="6D7A8D18" w14:textId="1B3FE71D" w:rsidR="00C6075E" w:rsidRPr="00BD2C04" w:rsidRDefault="00EB280C" w:rsidP="00EB280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D2C0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godz.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10</w:t>
            </w:r>
            <w:r w:rsidRPr="00BD2C0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30</w:t>
            </w:r>
            <w:r w:rsidR="008234F6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234F6" w:rsidRPr="00AA5B4D">
              <w:rPr>
                <w:rFonts w:asciiTheme="minorHAnsi" w:hAnsiTheme="minorHAnsi" w:cstheme="minorHAnsi"/>
                <w:bCs/>
                <w:sz w:val="20"/>
                <w:szCs w:val="20"/>
              </w:rPr>
              <w:t>– dostarczono osobiście</w:t>
            </w:r>
          </w:p>
        </w:tc>
      </w:tr>
      <w:tr w:rsidR="00C6075E" w:rsidRPr="00BD2C04" w14:paraId="6716FD83" w14:textId="77777777" w:rsidTr="009336AC">
        <w:trPr>
          <w:cantSplit/>
          <w:trHeight w:val="512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B69D0A3" w14:textId="78547B59" w:rsidR="00C6075E" w:rsidRPr="00BD2C04" w:rsidRDefault="00C6075E" w:rsidP="00C6075E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000000" w:themeColor="text1"/>
                <w:sz w:val="20"/>
                <w:szCs w:val="20"/>
                <w:lang w:val="de-DE"/>
              </w:rPr>
            </w:pPr>
            <w:r w:rsidRPr="00BD2C04">
              <w:rPr>
                <w:rFonts w:asciiTheme="minorHAnsi" w:hAnsiTheme="minorHAnsi"/>
                <w:bCs/>
                <w:color w:val="000000" w:themeColor="text1"/>
                <w:sz w:val="20"/>
                <w:szCs w:val="20"/>
                <w:lang w:val="de-DE"/>
              </w:rPr>
              <w:t>4</w:t>
            </w:r>
          </w:p>
        </w:tc>
        <w:tc>
          <w:tcPr>
            <w:tcW w:w="234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575E046" w14:textId="45816947" w:rsidR="00C6075E" w:rsidRPr="00BD2C04" w:rsidRDefault="00C6075E" w:rsidP="00C6075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Northgast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Felski</w:t>
            </w:r>
            <w:proofErr w:type="spellEnd"/>
            <w:r>
              <w:rPr>
                <w:sz w:val="20"/>
                <w:szCs w:val="20"/>
              </w:rPr>
              <w:t>, Graczyk, Polak Sp. J.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62995DB" w14:textId="12072116" w:rsidR="00C6075E" w:rsidRPr="00BD2C04" w:rsidRDefault="00C6075E" w:rsidP="00C6075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74.999,25 zł</w:t>
            </w: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61DE99F" w14:textId="368D016A" w:rsidR="00C6075E" w:rsidRPr="00BD2C04" w:rsidRDefault="00C6075E" w:rsidP="00C6075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C698D">
              <w:rPr>
                <w:sz w:val="20"/>
                <w:szCs w:val="20"/>
              </w:rPr>
              <w:t>48 miesięcy</w:t>
            </w: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4669D6B" w14:textId="040920BC" w:rsidR="00C6075E" w:rsidRPr="00BD2C04" w:rsidRDefault="00C6075E" w:rsidP="00C6075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ul. Jana Matejki 10 lok. 14,78-100 Kołobrzeg</w:t>
            </w: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93AB828" w14:textId="77777777" w:rsidR="00EB280C" w:rsidRPr="00BD2C04" w:rsidRDefault="00EB280C" w:rsidP="00EB280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18</w:t>
            </w:r>
            <w:r w:rsidRPr="00BD2C0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05</w:t>
            </w:r>
            <w:r w:rsidRPr="00BD2C0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</w:t>
            </w:r>
            <w:r w:rsidRPr="00BD2C0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r.</w:t>
            </w:r>
          </w:p>
          <w:p w14:paraId="7FB1E7CF" w14:textId="35E2F06E" w:rsidR="00C6075E" w:rsidRPr="00BD2C04" w:rsidRDefault="00EB280C" w:rsidP="00EB280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D2C0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godz.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11</w:t>
            </w:r>
            <w:r w:rsidRPr="00BD2C0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05</w:t>
            </w:r>
            <w:r w:rsidR="008234F6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234F6" w:rsidRPr="00AA5B4D">
              <w:rPr>
                <w:rFonts w:asciiTheme="minorHAnsi" w:hAnsiTheme="minorHAnsi" w:cstheme="minorHAnsi"/>
                <w:bCs/>
                <w:sz w:val="20"/>
                <w:szCs w:val="20"/>
              </w:rPr>
              <w:t>– dostarczono osobiście</w:t>
            </w:r>
          </w:p>
        </w:tc>
      </w:tr>
      <w:tr w:rsidR="00C6075E" w:rsidRPr="00BD2C04" w14:paraId="16CBFC97" w14:textId="77777777" w:rsidTr="009336AC">
        <w:trPr>
          <w:cantSplit/>
          <w:trHeight w:val="512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AA23CDB" w14:textId="587B761A" w:rsidR="00C6075E" w:rsidRPr="00BD2C04" w:rsidRDefault="00C6075E" w:rsidP="00C6075E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0"/>
                <w:szCs w:val="20"/>
                <w:lang w:val="de-DE"/>
              </w:rPr>
              <w:t>5</w:t>
            </w:r>
          </w:p>
        </w:tc>
        <w:tc>
          <w:tcPr>
            <w:tcW w:w="234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D0544D3" w14:textId="3CF39BBA" w:rsidR="00C6075E" w:rsidRPr="00BD2C04" w:rsidRDefault="00C6075E" w:rsidP="00C607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MPC Paweł </w:t>
            </w:r>
            <w:proofErr w:type="spellStart"/>
            <w:r>
              <w:rPr>
                <w:sz w:val="20"/>
                <w:szCs w:val="20"/>
              </w:rPr>
              <w:t>Oleksiewicz</w:t>
            </w:r>
            <w:proofErr w:type="spellEnd"/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E2E0D06" w14:textId="5A7C10BB" w:rsidR="00C6075E" w:rsidRPr="00BD2C04" w:rsidRDefault="00C6075E" w:rsidP="00C6075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91.429,59 zł</w:t>
            </w: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7B665C3" w14:textId="649AABE0" w:rsidR="00C6075E" w:rsidRPr="00BD2C04" w:rsidRDefault="00C6075E" w:rsidP="00C6075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C698D">
              <w:rPr>
                <w:sz w:val="20"/>
                <w:szCs w:val="20"/>
              </w:rPr>
              <w:t>48 miesięcy</w:t>
            </w: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9BB4B17" w14:textId="77777777" w:rsidR="00C6075E" w:rsidRDefault="00C6075E" w:rsidP="00C60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Poprzeczna 38,</w:t>
            </w:r>
          </w:p>
          <w:p w14:paraId="5B6AC7B9" w14:textId="1BCC5A92" w:rsidR="00C6075E" w:rsidRPr="00BD2C04" w:rsidRDefault="00C6075E" w:rsidP="00C6075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99-300 Kutno</w:t>
            </w: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E3A9BE0" w14:textId="3E80C047" w:rsidR="00C6075E" w:rsidRPr="00BD2C04" w:rsidRDefault="00EB280C" w:rsidP="00C6075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18</w:t>
            </w:r>
            <w:r w:rsidR="00C6075E" w:rsidRPr="00BD2C0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05</w:t>
            </w:r>
            <w:r w:rsidR="00C6075E" w:rsidRPr="00BD2C0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</w:t>
            </w:r>
            <w:r w:rsidR="00C6075E" w:rsidRPr="00BD2C0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r.</w:t>
            </w:r>
          </w:p>
          <w:p w14:paraId="397ACF1F" w14:textId="77777777" w:rsidR="00C6075E" w:rsidRPr="00BD2C04" w:rsidRDefault="00C6075E" w:rsidP="00C6075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D2C0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godz. 12:59</w:t>
            </w:r>
          </w:p>
          <w:p w14:paraId="2A7CF4E7" w14:textId="37689D92" w:rsidR="00C6075E" w:rsidRPr="00BD2C04" w:rsidRDefault="00C6075E" w:rsidP="00C6075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D2C0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baza konkurencyjności</w:t>
            </w:r>
          </w:p>
        </w:tc>
      </w:tr>
      <w:tr w:rsidR="00C6075E" w:rsidRPr="00BD2C04" w14:paraId="28E79CEA" w14:textId="77777777" w:rsidTr="009336AC">
        <w:trPr>
          <w:cantSplit/>
          <w:trHeight w:val="512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EC6524F" w14:textId="136EAD06" w:rsidR="00C6075E" w:rsidRPr="00BD2C04" w:rsidRDefault="00C6075E" w:rsidP="00C6075E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0"/>
                <w:szCs w:val="20"/>
                <w:lang w:val="de-DE"/>
              </w:rPr>
              <w:t>6</w:t>
            </w:r>
          </w:p>
        </w:tc>
        <w:tc>
          <w:tcPr>
            <w:tcW w:w="234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9507D8A" w14:textId="077A7ECB" w:rsidR="00C6075E" w:rsidRPr="00BD2C04" w:rsidRDefault="00C6075E" w:rsidP="00C607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Unigastro</w:t>
            </w:r>
            <w:proofErr w:type="spellEnd"/>
            <w:r>
              <w:rPr>
                <w:sz w:val="20"/>
                <w:szCs w:val="20"/>
              </w:rPr>
              <w:t xml:space="preserve"> Sp. z o.o.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FECCCA1" w14:textId="1CC09754" w:rsidR="00C6075E" w:rsidRPr="00BD2C04" w:rsidRDefault="00C6075E" w:rsidP="00C6075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79.704,00 zł</w:t>
            </w: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A7330DA" w14:textId="237A3B06" w:rsidR="00C6075E" w:rsidRPr="00BD2C04" w:rsidRDefault="00C6075E" w:rsidP="00C6075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C698D">
              <w:rPr>
                <w:sz w:val="20"/>
                <w:szCs w:val="20"/>
              </w:rPr>
              <w:t>48 miesięcy</w:t>
            </w: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43199D9" w14:textId="77777777" w:rsidR="00C6075E" w:rsidRDefault="00C6075E" w:rsidP="00C60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Międzyleska 6c,</w:t>
            </w:r>
          </w:p>
          <w:p w14:paraId="6025F87B" w14:textId="713C5FBC" w:rsidR="00C6075E" w:rsidRPr="00BD2C04" w:rsidRDefault="00C6075E" w:rsidP="00C6075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50-514 Wrocław</w:t>
            </w: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4F4BC7E" w14:textId="761BF519" w:rsidR="00C6075E" w:rsidRPr="00BD2C04" w:rsidRDefault="00EB280C" w:rsidP="00C6075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18</w:t>
            </w:r>
            <w:r w:rsidR="00C6075E" w:rsidRPr="00BD2C0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05</w:t>
            </w:r>
            <w:r w:rsidR="00C6075E" w:rsidRPr="00BD2C0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</w:t>
            </w:r>
            <w:r w:rsidR="00C6075E" w:rsidRPr="00BD2C0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r.</w:t>
            </w:r>
          </w:p>
          <w:p w14:paraId="1BF02D01" w14:textId="77777777" w:rsidR="00C6075E" w:rsidRPr="00BD2C04" w:rsidRDefault="00C6075E" w:rsidP="00C6075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D2C0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godz. 12:59</w:t>
            </w:r>
          </w:p>
          <w:p w14:paraId="2BBA65FE" w14:textId="67FB432C" w:rsidR="00C6075E" w:rsidRPr="00BD2C04" w:rsidRDefault="00C6075E" w:rsidP="00C6075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D2C0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baza konkurencyjności</w:t>
            </w:r>
          </w:p>
        </w:tc>
      </w:tr>
    </w:tbl>
    <w:p w14:paraId="1E6EFCBB" w14:textId="77777777" w:rsidR="00F34D98" w:rsidRPr="00BD2C04" w:rsidRDefault="00F34D98" w:rsidP="00101993">
      <w:pPr>
        <w:widowControl w:val="0"/>
        <w:suppressAutoHyphens/>
        <w:autoSpaceDE w:val="0"/>
        <w:spacing w:after="0" w:line="240" w:lineRule="auto"/>
        <w:rPr>
          <w:rFonts w:asciiTheme="minorHAnsi" w:eastAsia="Times New Roman" w:hAnsiTheme="minorHAnsi" w:cs="Calibri"/>
          <w:b/>
          <w:color w:val="000000" w:themeColor="text1"/>
          <w:sz w:val="20"/>
          <w:szCs w:val="20"/>
          <w:lang w:eastAsia="pl-PL"/>
        </w:rPr>
      </w:pPr>
      <w:bookmarkStart w:id="1" w:name="_Hlk528936701"/>
    </w:p>
    <w:bookmarkEnd w:id="1"/>
    <w:p w14:paraId="189A901C" w14:textId="60E06A9D" w:rsidR="00101993" w:rsidRPr="00BD2C04" w:rsidRDefault="00101993" w:rsidP="00101993">
      <w:pPr>
        <w:spacing w:after="0" w:line="240" w:lineRule="auto"/>
        <w:jc w:val="both"/>
        <w:rPr>
          <w:rFonts w:asciiTheme="minorHAnsi" w:eastAsia="Times New Roman" w:hAnsiTheme="minorHAnsi" w:cs="Calibri"/>
          <w:b/>
          <w:bCs/>
          <w:color w:val="000000" w:themeColor="text1"/>
          <w:lang w:eastAsia="pl-PL"/>
        </w:rPr>
      </w:pPr>
      <w:r w:rsidRPr="00BD2C04">
        <w:rPr>
          <w:rFonts w:asciiTheme="minorHAnsi" w:hAnsiTheme="minorHAnsi" w:cs="Calibri"/>
          <w:b/>
          <w:color w:val="000000" w:themeColor="text1"/>
        </w:rPr>
        <w:t xml:space="preserve">V. </w:t>
      </w:r>
      <w:r w:rsidRPr="00BD2C04">
        <w:rPr>
          <w:rFonts w:asciiTheme="minorHAnsi" w:eastAsia="Times New Roman" w:hAnsiTheme="minorHAnsi" w:cs="Calibri"/>
          <w:b/>
          <w:bCs/>
          <w:color w:val="000000" w:themeColor="text1"/>
          <w:lang w:eastAsia="pl-PL"/>
        </w:rPr>
        <w:t>INFORMACJA O SPEŁNIENIU WARUNKÓW UDZIAŁU W POSTĘPOWANIU ORAZ BRAKU POWIĄZAŃ:</w:t>
      </w:r>
    </w:p>
    <w:p w14:paraId="7C972EC0" w14:textId="77777777" w:rsidR="00101993" w:rsidRPr="00BD2C04" w:rsidRDefault="00101993" w:rsidP="00C43F1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eastAsia="Times New Roman" w:hAnsiTheme="minorHAnsi" w:cs="Calibri"/>
          <w:b/>
          <w:color w:val="000000" w:themeColor="text1"/>
          <w:lang w:eastAsia="pl-PL"/>
        </w:rPr>
      </w:pPr>
      <w:r w:rsidRPr="00BD2C04">
        <w:rPr>
          <w:rFonts w:asciiTheme="minorHAnsi" w:eastAsia="Times New Roman" w:hAnsiTheme="minorHAnsi" w:cs="Calibri"/>
          <w:b/>
          <w:color w:val="000000" w:themeColor="text1"/>
          <w:lang w:eastAsia="pl-PL"/>
        </w:rPr>
        <w:t>O udzielenie zamówienia mogą ubiegać się Wykonawc</w:t>
      </w:r>
      <w:r w:rsidR="00346872" w:rsidRPr="00BD2C04">
        <w:rPr>
          <w:rFonts w:asciiTheme="minorHAnsi" w:eastAsia="Times New Roman" w:hAnsiTheme="minorHAnsi" w:cs="Calibri"/>
          <w:b/>
          <w:color w:val="000000" w:themeColor="text1"/>
          <w:lang w:eastAsia="pl-PL"/>
        </w:rPr>
        <w:t>y, którzy</w:t>
      </w:r>
      <w:r w:rsidRPr="00BD2C04">
        <w:rPr>
          <w:rFonts w:asciiTheme="minorHAnsi" w:eastAsia="Times New Roman" w:hAnsiTheme="minorHAnsi" w:cs="Calibri"/>
          <w:color w:val="000000" w:themeColor="text1"/>
          <w:lang w:eastAsia="pl-PL"/>
        </w:rPr>
        <w:t>:</w:t>
      </w:r>
    </w:p>
    <w:p w14:paraId="1D5F5471" w14:textId="6002285F" w:rsidR="005E6901" w:rsidRPr="00BD2C04" w:rsidRDefault="005E6901" w:rsidP="005E6901">
      <w:pPr>
        <w:numPr>
          <w:ilvl w:val="0"/>
          <w:numId w:val="23"/>
        </w:numPr>
        <w:contextualSpacing/>
        <w:jc w:val="both"/>
        <w:rPr>
          <w:rFonts w:cs="Calibri"/>
          <w:color w:val="000000" w:themeColor="text1"/>
        </w:rPr>
      </w:pPr>
      <w:r w:rsidRPr="00BD2C04">
        <w:rPr>
          <w:rFonts w:cs="Calibri"/>
          <w:color w:val="000000" w:themeColor="text1"/>
        </w:rPr>
        <w:t>Posiada</w:t>
      </w:r>
      <w:r w:rsidR="00CD1E85">
        <w:rPr>
          <w:rFonts w:cs="Calibri"/>
          <w:color w:val="000000" w:themeColor="text1"/>
        </w:rPr>
        <w:t>ją</w:t>
      </w:r>
      <w:r w:rsidRPr="00BD2C04">
        <w:rPr>
          <w:rFonts w:cs="Calibri"/>
          <w:color w:val="000000" w:themeColor="text1"/>
        </w:rPr>
        <w:t xml:space="preserve"> uprawnienia do prowadzenia określonej działalności zawodowej, o ile przepisy prawa nakładają obowiązek ich posiadania.</w:t>
      </w:r>
      <w:r w:rsidR="00CC4363">
        <w:rPr>
          <w:rFonts w:cs="Calibri"/>
          <w:color w:val="000000" w:themeColor="text1"/>
        </w:rPr>
        <w:t xml:space="preserve"> </w:t>
      </w:r>
      <w:r w:rsidR="003E2B64" w:rsidRPr="00467724">
        <w:rPr>
          <w:rFonts w:cs="Calibri"/>
          <w:b/>
          <w:bCs/>
          <w:color w:val="000000" w:themeColor="text1"/>
        </w:rPr>
        <w:t>(WAR1)</w:t>
      </w:r>
    </w:p>
    <w:p w14:paraId="6D37447F" w14:textId="4CA21B05" w:rsidR="005E6901" w:rsidRPr="00BD2C04" w:rsidRDefault="005E6901" w:rsidP="005E6901">
      <w:pPr>
        <w:numPr>
          <w:ilvl w:val="0"/>
          <w:numId w:val="23"/>
        </w:numPr>
        <w:contextualSpacing/>
        <w:jc w:val="both"/>
        <w:rPr>
          <w:rFonts w:cs="Calibri"/>
          <w:color w:val="000000" w:themeColor="text1"/>
        </w:rPr>
      </w:pPr>
      <w:r w:rsidRPr="00BD2C04">
        <w:rPr>
          <w:rFonts w:cs="Calibri"/>
          <w:color w:val="000000" w:themeColor="text1"/>
        </w:rPr>
        <w:t>Znajduj</w:t>
      </w:r>
      <w:r w:rsidR="00CD1E85">
        <w:rPr>
          <w:rFonts w:cs="Calibri"/>
          <w:color w:val="000000" w:themeColor="text1"/>
        </w:rPr>
        <w:t>ą</w:t>
      </w:r>
      <w:r w:rsidRPr="00BD2C04">
        <w:rPr>
          <w:rFonts w:cs="Calibri"/>
          <w:color w:val="000000" w:themeColor="text1"/>
        </w:rPr>
        <w:t xml:space="preserve"> się w sytuacji ekonomiczno-finansowej zapewniającej prawidłowe wykonanie Zamówienia.</w:t>
      </w:r>
      <w:r w:rsidR="003E2B64" w:rsidRPr="00BD2C04">
        <w:rPr>
          <w:rFonts w:cs="Calibri"/>
          <w:color w:val="000000" w:themeColor="text1"/>
        </w:rPr>
        <w:t xml:space="preserve"> </w:t>
      </w:r>
      <w:r w:rsidR="003E2B64" w:rsidRPr="00467724">
        <w:rPr>
          <w:rFonts w:cs="Calibri"/>
          <w:b/>
          <w:bCs/>
          <w:color w:val="000000" w:themeColor="text1"/>
        </w:rPr>
        <w:t>(WAR2)</w:t>
      </w:r>
    </w:p>
    <w:p w14:paraId="7C4BA6FB" w14:textId="71A10B19" w:rsidR="005E6901" w:rsidRPr="00BD2C04" w:rsidRDefault="005E6901" w:rsidP="005E6901">
      <w:pPr>
        <w:numPr>
          <w:ilvl w:val="0"/>
          <w:numId w:val="23"/>
        </w:numPr>
        <w:contextualSpacing/>
        <w:jc w:val="both"/>
        <w:rPr>
          <w:rFonts w:cs="Calibri"/>
          <w:color w:val="000000" w:themeColor="text1"/>
        </w:rPr>
      </w:pPr>
      <w:r w:rsidRPr="00BD2C04">
        <w:rPr>
          <w:rFonts w:cs="Calibri"/>
          <w:color w:val="000000" w:themeColor="text1"/>
        </w:rPr>
        <w:t>Dysponuj</w:t>
      </w:r>
      <w:r w:rsidR="00CD1E85">
        <w:rPr>
          <w:rFonts w:cs="Calibri"/>
          <w:color w:val="000000" w:themeColor="text1"/>
        </w:rPr>
        <w:t>ą</w:t>
      </w:r>
      <w:r w:rsidRPr="00BD2C04">
        <w:rPr>
          <w:rFonts w:cs="Calibri"/>
          <w:color w:val="000000" w:themeColor="text1"/>
        </w:rPr>
        <w:t xml:space="preserve"> potencjałem organizacyjnym i technicznym, a także osobami zdolnymi do wykonania Zamówienia</w:t>
      </w:r>
      <w:r w:rsidRPr="00467724">
        <w:rPr>
          <w:rFonts w:cs="Calibri"/>
          <w:b/>
          <w:bCs/>
          <w:color w:val="000000" w:themeColor="text1"/>
        </w:rPr>
        <w:t xml:space="preserve">. </w:t>
      </w:r>
      <w:r w:rsidR="003E2B64" w:rsidRPr="00467724">
        <w:rPr>
          <w:rFonts w:cs="Calibri"/>
          <w:b/>
          <w:bCs/>
          <w:color w:val="000000" w:themeColor="text1"/>
        </w:rPr>
        <w:t>(WAR3)</w:t>
      </w:r>
    </w:p>
    <w:p w14:paraId="449FC739" w14:textId="3C06F6FE" w:rsidR="00C30A0D" w:rsidRDefault="00C30A0D" w:rsidP="005E6901">
      <w:pPr>
        <w:numPr>
          <w:ilvl w:val="0"/>
          <w:numId w:val="23"/>
        </w:numPr>
        <w:contextualSpacing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Posiada</w:t>
      </w:r>
      <w:r w:rsidR="00CD1E85">
        <w:rPr>
          <w:rFonts w:cs="Calibri"/>
          <w:color w:val="000000" w:themeColor="text1"/>
        </w:rPr>
        <w:t>ją</w:t>
      </w:r>
      <w:r>
        <w:rPr>
          <w:rFonts w:cs="Calibri"/>
          <w:color w:val="000000" w:themeColor="text1"/>
        </w:rPr>
        <w:t xml:space="preserve"> doświadczenie w realizacji zamówienia. </w:t>
      </w:r>
      <w:r w:rsidRPr="00467724">
        <w:rPr>
          <w:rFonts w:cs="Calibri"/>
          <w:b/>
          <w:bCs/>
          <w:color w:val="000000" w:themeColor="text1"/>
        </w:rPr>
        <w:t>(WAR4)</w:t>
      </w:r>
    </w:p>
    <w:p w14:paraId="7D51EC48" w14:textId="47677746" w:rsidR="005E6901" w:rsidRPr="00BD2C04" w:rsidRDefault="005E6901" w:rsidP="005E6901">
      <w:pPr>
        <w:numPr>
          <w:ilvl w:val="0"/>
          <w:numId w:val="23"/>
        </w:numPr>
        <w:contextualSpacing/>
        <w:jc w:val="both"/>
        <w:rPr>
          <w:rFonts w:cs="Calibri"/>
          <w:color w:val="000000" w:themeColor="text1"/>
        </w:rPr>
      </w:pPr>
      <w:r w:rsidRPr="00BD2C04">
        <w:rPr>
          <w:rFonts w:cs="Calibri"/>
          <w:color w:val="000000" w:themeColor="text1"/>
        </w:rPr>
        <w:t>Nie otwarto wobec ni</w:t>
      </w:r>
      <w:r w:rsidR="00CD1E85">
        <w:rPr>
          <w:rFonts w:cs="Calibri"/>
          <w:color w:val="000000" w:themeColor="text1"/>
        </w:rPr>
        <w:t>ch</w:t>
      </w:r>
      <w:r w:rsidRPr="00BD2C04">
        <w:rPr>
          <w:rFonts w:cs="Calibri"/>
          <w:color w:val="000000" w:themeColor="text1"/>
        </w:rPr>
        <w:t xml:space="preserve"> likwidacji, ani nie ogłoszono upadłości. </w:t>
      </w:r>
      <w:r w:rsidR="003E2B64" w:rsidRPr="00467724">
        <w:rPr>
          <w:rFonts w:cs="Calibri"/>
          <w:b/>
          <w:bCs/>
          <w:color w:val="000000" w:themeColor="text1"/>
        </w:rPr>
        <w:t>(WAR</w:t>
      </w:r>
      <w:r w:rsidR="00C30A0D" w:rsidRPr="00467724">
        <w:rPr>
          <w:rFonts w:cs="Calibri"/>
          <w:b/>
          <w:bCs/>
          <w:color w:val="000000" w:themeColor="text1"/>
        </w:rPr>
        <w:t>5</w:t>
      </w:r>
      <w:r w:rsidR="003E2B64" w:rsidRPr="00467724">
        <w:rPr>
          <w:rFonts w:cs="Calibri"/>
          <w:b/>
          <w:bCs/>
          <w:color w:val="000000" w:themeColor="text1"/>
        </w:rPr>
        <w:t>)</w:t>
      </w:r>
    </w:p>
    <w:p w14:paraId="4AE28529" w14:textId="23B8E814" w:rsidR="005E6901" w:rsidRPr="00BD2C04" w:rsidRDefault="005E6901" w:rsidP="005E6901">
      <w:pPr>
        <w:numPr>
          <w:ilvl w:val="0"/>
          <w:numId w:val="23"/>
        </w:numPr>
        <w:contextualSpacing/>
        <w:jc w:val="both"/>
        <w:rPr>
          <w:rFonts w:cs="Calibri"/>
          <w:color w:val="000000" w:themeColor="text1"/>
        </w:rPr>
      </w:pPr>
      <w:r w:rsidRPr="00BD2C04">
        <w:rPr>
          <w:rFonts w:cs="Calibri"/>
          <w:color w:val="000000" w:themeColor="text1"/>
        </w:rPr>
        <w:t>Nie zalega</w:t>
      </w:r>
      <w:r w:rsidR="00CD1E85">
        <w:rPr>
          <w:rFonts w:cs="Calibri"/>
          <w:color w:val="000000" w:themeColor="text1"/>
        </w:rPr>
        <w:t>ją</w:t>
      </w:r>
      <w:r w:rsidRPr="00BD2C04">
        <w:rPr>
          <w:rFonts w:cs="Calibri"/>
          <w:color w:val="000000" w:themeColor="text1"/>
        </w:rPr>
        <w:t xml:space="preserve"> z uiszczeniem podatków, opłat lub składek na ubezpieczenie społeczne lub zdrowotne.</w:t>
      </w:r>
      <w:r w:rsidR="003E2B64" w:rsidRPr="00BD2C04">
        <w:rPr>
          <w:rFonts w:cs="Calibri"/>
          <w:color w:val="000000" w:themeColor="text1"/>
        </w:rPr>
        <w:t xml:space="preserve"> </w:t>
      </w:r>
      <w:r w:rsidR="003E2B64" w:rsidRPr="00467724">
        <w:rPr>
          <w:rFonts w:cs="Calibri"/>
          <w:b/>
          <w:bCs/>
          <w:color w:val="000000" w:themeColor="text1"/>
        </w:rPr>
        <w:t>(WAR</w:t>
      </w:r>
      <w:r w:rsidR="00C30A0D" w:rsidRPr="00467724">
        <w:rPr>
          <w:rFonts w:cs="Calibri"/>
          <w:b/>
          <w:bCs/>
          <w:color w:val="000000" w:themeColor="text1"/>
        </w:rPr>
        <w:t>6</w:t>
      </w:r>
      <w:r w:rsidR="003E2B64" w:rsidRPr="00467724">
        <w:rPr>
          <w:rFonts w:cs="Calibri"/>
          <w:b/>
          <w:bCs/>
          <w:color w:val="000000" w:themeColor="text1"/>
        </w:rPr>
        <w:t>)</w:t>
      </w:r>
    </w:p>
    <w:p w14:paraId="6F1B4B3C" w14:textId="0FB7473E" w:rsidR="005E6901" w:rsidRPr="00BD2C04" w:rsidRDefault="005E6901" w:rsidP="005E6901">
      <w:pPr>
        <w:numPr>
          <w:ilvl w:val="0"/>
          <w:numId w:val="23"/>
        </w:numPr>
        <w:contextualSpacing/>
        <w:jc w:val="both"/>
        <w:rPr>
          <w:rFonts w:cs="Calibri"/>
          <w:color w:val="000000" w:themeColor="text1"/>
        </w:rPr>
      </w:pPr>
      <w:r w:rsidRPr="00BD2C04">
        <w:rPr>
          <w:rFonts w:cs="Calibri"/>
          <w:color w:val="000000" w:themeColor="text1"/>
        </w:rPr>
        <w:t>Nie zosta</w:t>
      </w:r>
      <w:r w:rsidR="00CD1E85">
        <w:rPr>
          <w:rFonts w:cs="Calibri"/>
          <w:color w:val="000000" w:themeColor="text1"/>
        </w:rPr>
        <w:t>li</w:t>
      </w:r>
      <w:r w:rsidRPr="00BD2C04">
        <w:rPr>
          <w:rFonts w:cs="Calibri"/>
          <w:color w:val="000000" w:themeColor="text1"/>
        </w:rPr>
        <w:t xml:space="preserve"> prawomocnie skazan</w:t>
      </w:r>
      <w:r w:rsidR="00CD1E85">
        <w:rPr>
          <w:rFonts w:cs="Calibri"/>
          <w:color w:val="000000" w:themeColor="text1"/>
        </w:rPr>
        <w:t>i</w:t>
      </w:r>
      <w:r w:rsidRPr="00BD2C04">
        <w:rPr>
          <w:rFonts w:cs="Calibri"/>
          <w:color w:val="000000" w:themeColor="text1"/>
        </w:rPr>
        <w:t xml:space="preserve"> za przestępstwo popełnione w związku z postępowaniem o udzielenie zamówienia, przestępstwo przekupstwa, przestępstwo przeciwko obrotowi gospodarczemu lub inne przestępstwo popełnione w celu osiągnięcia korzyści majątkowych. </w:t>
      </w:r>
      <w:r w:rsidR="003E2B64" w:rsidRPr="00467724">
        <w:rPr>
          <w:rFonts w:cs="Calibri"/>
          <w:b/>
          <w:bCs/>
          <w:color w:val="000000" w:themeColor="text1"/>
        </w:rPr>
        <w:t>(WAR</w:t>
      </w:r>
      <w:r w:rsidR="00C30A0D" w:rsidRPr="00467724">
        <w:rPr>
          <w:rFonts w:cs="Calibri"/>
          <w:b/>
          <w:bCs/>
          <w:color w:val="000000" w:themeColor="text1"/>
        </w:rPr>
        <w:t>7</w:t>
      </w:r>
      <w:r w:rsidR="003E2B64" w:rsidRPr="00467724">
        <w:rPr>
          <w:rFonts w:cs="Calibri"/>
          <w:b/>
          <w:bCs/>
          <w:color w:val="000000" w:themeColor="text1"/>
        </w:rPr>
        <w:t>)</w:t>
      </w:r>
    </w:p>
    <w:p w14:paraId="170F64D4" w14:textId="227FE0D0" w:rsidR="005E6901" w:rsidRPr="00BD2C04" w:rsidRDefault="005E6901" w:rsidP="003E2B64">
      <w:pPr>
        <w:numPr>
          <w:ilvl w:val="0"/>
          <w:numId w:val="23"/>
        </w:numPr>
        <w:contextualSpacing/>
        <w:jc w:val="both"/>
        <w:rPr>
          <w:rFonts w:cs="Calibri"/>
          <w:color w:val="000000" w:themeColor="text1"/>
        </w:rPr>
      </w:pPr>
      <w:r w:rsidRPr="00BD2C04">
        <w:rPr>
          <w:rFonts w:cs="Calibri"/>
          <w:color w:val="000000" w:themeColor="text1"/>
        </w:rPr>
        <w:t>Wobec</w:t>
      </w:r>
      <w:r w:rsidR="00CD1E85">
        <w:rPr>
          <w:rFonts w:cs="Calibri"/>
          <w:color w:val="000000" w:themeColor="text1"/>
        </w:rPr>
        <w:t>,</w:t>
      </w:r>
      <w:r w:rsidRPr="00BD2C04">
        <w:rPr>
          <w:rFonts w:cs="Calibri"/>
          <w:color w:val="000000" w:themeColor="text1"/>
        </w:rPr>
        <w:t xml:space="preserve"> któr</w:t>
      </w:r>
      <w:r w:rsidR="00CD1E85">
        <w:rPr>
          <w:rFonts w:cs="Calibri"/>
          <w:color w:val="000000" w:themeColor="text1"/>
        </w:rPr>
        <w:t>ych</w:t>
      </w:r>
      <w:r w:rsidRPr="00BD2C04">
        <w:rPr>
          <w:rFonts w:cs="Calibri"/>
          <w:color w:val="000000" w:themeColor="text1"/>
        </w:rPr>
        <w:t xml:space="preserve"> sąd nie orzekł zakazu ubiegania się o zamówienia, na podstawie przepisów o odpowiedzialności podmiotów zbiorowych za czyny zabronione pod groźbą kary.</w:t>
      </w:r>
      <w:bookmarkStart w:id="2" w:name="_Hlk51856246"/>
      <w:r w:rsidR="003E2B64" w:rsidRPr="00BD2C04">
        <w:rPr>
          <w:rFonts w:cs="Calibri"/>
          <w:color w:val="000000" w:themeColor="text1"/>
        </w:rPr>
        <w:t xml:space="preserve"> </w:t>
      </w:r>
      <w:r w:rsidR="003E2B64" w:rsidRPr="00467724">
        <w:rPr>
          <w:rFonts w:cs="Calibri"/>
          <w:b/>
          <w:bCs/>
          <w:color w:val="000000" w:themeColor="text1"/>
        </w:rPr>
        <w:t>(WAR</w:t>
      </w:r>
      <w:r w:rsidR="00C30A0D" w:rsidRPr="00467724">
        <w:rPr>
          <w:rFonts w:cs="Calibri"/>
          <w:b/>
          <w:bCs/>
          <w:color w:val="000000" w:themeColor="text1"/>
        </w:rPr>
        <w:t>8</w:t>
      </w:r>
      <w:r w:rsidR="003E2B64" w:rsidRPr="00467724">
        <w:rPr>
          <w:rFonts w:cs="Calibri"/>
          <w:b/>
          <w:bCs/>
          <w:color w:val="000000" w:themeColor="text1"/>
        </w:rPr>
        <w:t>)</w:t>
      </w:r>
    </w:p>
    <w:bookmarkEnd w:id="2"/>
    <w:p w14:paraId="449BC812" w14:textId="552DA0EF" w:rsidR="005E6901" w:rsidRDefault="005E6901" w:rsidP="005E6901">
      <w:pPr>
        <w:numPr>
          <w:ilvl w:val="0"/>
          <w:numId w:val="23"/>
        </w:numPr>
        <w:contextualSpacing/>
        <w:jc w:val="both"/>
        <w:rPr>
          <w:rFonts w:cs="Calibri"/>
          <w:color w:val="000000" w:themeColor="text1"/>
        </w:rPr>
      </w:pPr>
      <w:r w:rsidRPr="00BD2C04">
        <w:rPr>
          <w:rFonts w:cs="Calibri"/>
          <w:color w:val="000000" w:themeColor="text1"/>
        </w:rPr>
        <w:t>Spełnia</w:t>
      </w:r>
      <w:r w:rsidR="00CD1E85">
        <w:rPr>
          <w:rFonts w:cs="Calibri"/>
          <w:color w:val="000000" w:themeColor="text1"/>
        </w:rPr>
        <w:t>ją</w:t>
      </w:r>
      <w:r w:rsidRPr="00BD2C04">
        <w:rPr>
          <w:rFonts w:cs="Calibri"/>
          <w:color w:val="000000" w:themeColor="text1"/>
        </w:rPr>
        <w:t xml:space="preserve"> wymóg braku powiązań osobowych lub kapitałowych z Zamawiającym.</w:t>
      </w:r>
      <w:r w:rsidR="003E2B64" w:rsidRPr="00BD2C04">
        <w:rPr>
          <w:rFonts w:cs="Calibri"/>
          <w:color w:val="000000" w:themeColor="text1"/>
        </w:rPr>
        <w:t xml:space="preserve"> </w:t>
      </w:r>
      <w:r w:rsidR="003E2B64" w:rsidRPr="00467724">
        <w:rPr>
          <w:rFonts w:cs="Calibri"/>
          <w:b/>
          <w:bCs/>
          <w:color w:val="000000" w:themeColor="text1"/>
        </w:rPr>
        <w:t>(WAR</w:t>
      </w:r>
      <w:r w:rsidR="00C30A0D" w:rsidRPr="00467724">
        <w:rPr>
          <w:rFonts w:cs="Calibri"/>
          <w:b/>
          <w:bCs/>
          <w:color w:val="000000" w:themeColor="text1"/>
        </w:rPr>
        <w:t>9</w:t>
      </w:r>
      <w:r w:rsidR="003E2B64" w:rsidRPr="00467724">
        <w:rPr>
          <w:rFonts w:cs="Calibri"/>
          <w:b/>
          <w:bCs/>
          <w:color w:val="000000" w:themeColor="text1"/>
        </w:rPr>
        <w:t>)</w:t>
      </w:r>
    </w:p>
    <w:p w14:paraId="5283E21D" w14:textId="76A25A51" w:rsidR="00BB246D" w:rsidRDefault="00BB246D" w:rsidP="005E6901">
      <w:pPr>
        <w:numPr>
          <w:ilvl w:val="0"/>
          <w:numId w:val="23"/>
        </w:numPr>
        <w:contextualSpacing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Wypełnią obowiązek informacyjny dot. RODO </w:t>
      </w:r>
      <w:r w:rsidRPr="00467724">
        <w:rPr>
          <w:rFonts w:cs="Calibri"/>
          <w:b/>
          <w:bCs/>
          <w:color w:val="000000" w:themeColor="text1"/>
        </w:rPr>
        <w:t>(WAR10)</w:t>
      </w:r>
    </w:p>
    <w:p w14:paraId="6C4A3940" w14:textId="5505E55A" w:rsidR="00C30A0D" w:rsidRDefault="00C30A0D" w:rsidP="00C30A0D">
      <w:pPr>
        <w:ind w:left="360"/>
        <w:contextualSpacing/>
        <w:jc w:val="both"/>
        <w:rPr>
          <w:rFonts w:cs="Calibri"/>
          <w:color w:val="000000" w:themeColor="text1"/>
        </w:rPr>
      </w:pPr>
    </w:p>
    <w:p w14:paraId="5E3C7FBE" w14:textId="23637AD0" w:rsidR="00C30A0D" w:rsidRDefault="00C30A0D" w:rsidP="00C30A0D">
      <w:pPr>
        <w:ind w:left="360"/>
        <w:contextualSpacing/>
        <w:jc w:val="both"/>
        <w:rPr>
          <w:rFonts w:cs="Calibri"/>
          <w:color w:val="000000" w:themeColor="text1"/>
        </w:rPr>
      </w:pPr>
    </w:p>
    <w:p w14:paraId="3A6B513D" w14:textId="42186EBF" w:rsidR="005A0337" w:rsidRDefault="005A0337" w:rsidP="00C30A0D">
      <w:pPr>
        <w:ind w:left="360"/>
        <w:contextualSpacing/>
        <w:jc w:val="both"/>
        <w:rPr>
          <w:rFonts w:cs="Calibri"/>
          <w:color w:val="000000" w:themeColor="text1"/>
        </w:rPr>
      </w:pPr>
    </w:p>
    <w:p w14:paraId="3E5D6A35" w14:textId="77777777" w:rsidR="005A0337" w:rsidRDefault="005A0337" w:rsidP="00C30A0D">
      <w:pPr>
        <w:ind w:left="360"/>
        <w:contextualSpacing/>
        <w:jc w:val="both"/>
        <w:rPr>
          <w:rFonts w:cs="Calibri"/>
          <w:color w:val="000000" w:themeColor="text1"/>
        </w:rPr>
      </w:pPr>
    </w:p>
    <w:p w14:paraId="030717D1" w14:textId="77777777" w:rsidR="00C30A0D" w:rsidRPr="00BD2C04" w:rsidRDefault="00C30A0D" w:rsidP="00C30A0D">
      <w:pPr>
        <w:ind w:left="360"/>
        <w:contextualSpacing/>
        <w:jc w:val="both"/>
        <w:rPr>
          <w:rFonts w:cs="Calibri"/>
          <w:color w:val="000000" w:themeColor="text1"/>
        </w:rPr>
      </w:pPr>
    </w:p>
    <w:p w14:paraId="61262B78" w14:textId="77777777" w:rsidR="00101993" w:rsidRPr="00BD2C04" w:rsidRDefault="00101993" w:rsidP="00C43F1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eastAsia="Times New Roman" w:hAnsiTheme="minorHAnsi" w:cs="Calibri"/>
          <w:b/>
          <w:color w:val="000000" w:themeColor="text1"/>
          <w:lang w:eastAsia="pl-PL"/>
        </w:rPr>
      </w:pPr>
      <w:r w:rsidRPr="00BD2C04">
        <w:rPr>
          <w:rFonts w:asciiTheme="minorHAnsi" w:eastAsia="Times New Roman" w:hAnsiTheme="minorHAnsi" w:cs="Calibri"/>
          <w:b/>
          <w:color w:val="000000" w:themeColor="text1"/>
          <w:lang w:eastAsia="pl-PL"/>
        </w:rPr>
        <w:lastRenderedPageBreak/>
        <w:t>Informacja o spełnieniu warunków udziału w postępowaniu przez Wykonawców:</w:t>
      </w:r>
    </w:p>
    <w:tbl>
      <w:tblPr>
        <w:tblW w:w="5161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365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647"/>
      </w:tblGrid>
      <w:tr w:rsidR="00BB246D" w:rsidRPr="00BD2C04" w14:paraId="3D652774" w14:textId="15F5379C" w:rsidTr="00BB246D">
        <w:trPr>
          <w:cantSplit/>
          <w:trHeight w:val="442"/>
          <w:jc w:val="center"/>
        </w:trPr>
        <w:tc>
          <w:tcPr>
            <w:tcW w:w="22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14:paraId="105E7AA8" w14:textId="77777777" w:rsidR="00BB246D" w:rsidRPr="00BD2C04" w:rsidRDefault="00BB246D" w:rsidP="00BB246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/>
                <w:bCs/>
                <w:color w:val="000000" w:themeColor="text1"/>
                <w:sz w:val="14"/>
                <w:szCs w:val="14"/>
              </w:rPr>
              <w:t>Nr</w:t>
            </w:r>
          </w:p>
        </w:tc>
        <w:tc>
          <w:tcPr>
            <w:tcW w:w="179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14:paraId="13942D44" w14:textId="77777777" w:rsidR="00BB246D" w:rsidRPr="00BD2C04" w:rsidRDefault="00BB246D" w:rsidP="00BB246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/>
                <w:bCs/>
                <w:color w:val="000000" w:themeColor="text1"/>
                <w:sz w:val="14"/>
                <w:szCs w:val="14"/>
              </w:rPr>
              <w:t>Nazwa(y) Wykonawcy(ów)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6993FF4" w14:textId="77777777" w:rsidR="00BB246D" w:rsidRPr="00BD2C04" w:rsidRDefault="00BB246D" w:rsidP="00BB246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/>
                <w:bCs/>
                <w:color w:val="000000" w:themeColor="text1"/>
                <w:sz w:val="14"/>
                <w:szCs w:val="14"/>
              </w:rPr>
              <w:t>WAR1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0373A99" w14:textId="77777777" w:rsidR="00BB246D" w:rsidRPr="00BD2C04" w:rsidRDefault="00BB246D" w:rsidP="00BB246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/>
                <w:bCs/>
                <w:color w:val="000000" w:themeColor="text1"/>
                <w:sz w:val="14"/>
                <w:szCs w:val="14"/>
              </w:rPr>
              <w:t>WAR2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1CFD9F2" w14:textId="77777777" w:rsidR="00BB246D" w:rsidRPr="00BD2C04" w:rsidRDefault="00BB246D" w:rsidP="00BB246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/>
                <w:bCs/>
                <w:color w:val="000000" w:themeColor="text1"/>
                <w:sz w:val="14"/>
                <w:szCs w:val="14"/>
              </w:rPr>
              <w:t>WAR3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DE8F501" w14:textId="77777777" w:rsidR="00BB246D" w:rsidRPr="00BD2C04" w:rsidRDefault="00BB246D" w:rsidP="00BB246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/>
                <w:bCs/>
                <w:color w:val="000000" w:themeColor="text1"/>
                <w:sz w:val="14"/>
                <w:szCs w:val="14"/>
              </w:rPr>
              <w:t>WAR4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D0BE3E7" w14:textId="77777777" w:rsidR="00BB246D" w:rsidRPr="00BD2C04" w:rsidRDefault="00BB246D" w:rsidP="00BB246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/>
                <w:bCs/>
                <w:color w:val="000000" w:themeColor="text1"/>
                <w:sz w:val="14"/>
                <w:szCs w:val="14"/>
              </w:rPr>
              <w:t>WAR5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7AD551FB" w14:textId="0340B467" w:rsidR="00BB246D" w:rsidRPr="00BD2C04" w:rsidRDefault="00BB246D" w:rsidP="00BB246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/>
                <w:bCs/>
                <w:color w:val="000000" w:themeColor="text1"/>
                <w:sz w:val="14"/>
                <w:szCs w:val="14"/>
              </w:rPr>
              <w:t>WAR6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64B6F986" w14:textId="3F3BFB57" w:rsidR="00BB246D" w:rsidRPr="00BD2C04" w:rsidRDefault="00BB246D" w:rsidP="00BB246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/>
                <w:bCs/>
                <w:color w:val="000000" w:themeColor="text1"/>
                <w:sz w:val="14"/>
                <w:szCs w:val="14"/>
              </w:rPr>
              <w:t>WAR7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A8F86E2" w14:textId="0047DDF3" w:rsidR="00BB246D" w:rsidRPr="00BD2C04" w:rsidRDefault="00BB246D" w:rsidP="00BB246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/>
                <w:bCs/>
                <w:color w:val="000000" w:themeColor="text1"/>
                <w:sz w:val="14"/>
                <w:szCs w:val="14"/>
              </w:rPr>
              <w:t>WAR8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F3679F2" w14:textId="706EC594" w:rsidR="00BB246D" w:rsidRPr="00BD2C04" w:rsidRDefault="00BB246D" w:rsidP="00BB246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/>
                <w:bCs/>
                <w:color w:val="000000" w:themeColor="text1"/>
                <w:sz w:val="14"/>
                <w:szCs w:val="14"/>
              </w:rPr>
              <w:t>WAR9</w:t>
            </w:r>
          </w:p>
        </w:tc>
        <w:tc>
          <w:tcPr>
            <w:tcW w:w="34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7B6319DC" w14:textId="13290F6F" w:rsidR="00BB246D" w:rsidRPr="00BD2C04" w:rsidRDefault="00BB246D" w:rsidP="00BB246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/>
                <w:bCs/>
                <w:color w:val="000000" w:themeColor="text1"/>
                <w:sz w:val="14"/>
                <w:szCs w:val="14"/>
              </w:rPr>
              <w:t>WAR</w:t>
            </w:r>
            <w:r>
              <w:rPr>
                <w:rFonts w:asciiTheme="minorHAnsi" w:hAnsiTheme="minorHAnsi" w:cs="Calibri"/>
                <w:b/>
                <w:bCs/>
                <w:color w:val="000000" w:themeColor="text1"/>
                <w:sz w:val="14"/>
                <w:szCs w:val="14"/>
              </w:rPr>
              <w:t>10</w:t>
            </w:r>
          </w:p>
        </w:tc>
      </w:tr>
      <w:tr w:rsidR="00BB246D" w:rsidRPr="00BD2C04" w14:paraId="04A66C9C" w14:textId="23E403FC" w:rsidTr="00BB246D">
        <w:trPr>
          <w:cantSplit/>
          <w:trHeight w:val="454"/>
          <w:jc w:val="center"/>
        </w:trPr>
        <w:tc>
          <w:tcPr>
            <w:tcW w:w="22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CA76255" w14:textId="77777777" w:rsidR="00BB246D" w:rsidRPr="00BD2C04" w:rsidRDefault="00BB246D" w:rsidP="00BB246D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sz w:val="18"/>
                <w:szCs w:val="18"/>
                <w:lang w:val="de-DE"/>
              </w:rPr>
            </w:pPr>
            <w:r w:rsidRPr="00BD2C04">
              <w:rPr>
                <w:rFonts w:cs="Calibri"/>
                <w:bCs/>
                <w:color w:val="000000" w:themeColor="text1"/>
                <w:sz w:val="18"/>
                <w:szCs w:val="18"/>
                <w:lang w:val="de-DE"/>
              </w:rPr>
              <w:t>1</w:t>
            </w:r>
          </w:p>
        </w:tc>
        <w:tc>
          <w:tcPr>
            <w:tcW w:w="179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C7444DF" w14:textId="7B5E23C9" w:rsidR="00BB246D" w:rsidRPr="00BD2C04" w:rsidRDefault="00BB246D" w:rsidP="00BB246D">
            <w:pPr>
              <w:widowControl w:val="0"/>
              <w:tabs>
                <w:tab w:val="num" w:pos="426"/>
              </w:tabs>
              <w:suppressAutoHyphens/>
              <w:autoSpaceDE w:val="0"/>
              <w:spacing w:before="60" w:after="60" w:line="240" w:lineRule="auto"/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</w:pPr>
            <w:proofErr w:type="spellStart"/>
            <w:r>
              <w:rPr>
                <w:sz w:val="20"/>
                <w:szCs w:val="20"/>
              </w:rPr>
              <w:t>Swisspol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Ltd</w:t>
            </w:r>
            <w:proofErr w:type="spellEnd"/>
            <w:r>
              <w:rPr>
                <w:sz w:val="20"/>
                <w:szCs w:val="20"/>
              </w:rPr>
              <w:t xml:space="preserve"> Sp. z o.o.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38311BA" w14:textId="26A9BE7A" w:rsidR="00BB246D" w:rsidRPr="00BD2C04" w:rsidRDefault="00BB246D" w:rsidP="00BB246D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64BEA02" w14:textId="7C2BD319" w:rsidR="00BB246D" w:rsidRPr="00BD2C04" w:rsidRDefault="00BB246D" w:rsidP="00BB246D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b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95D159B" w14:textId="384E59D9" w:rsidR="00BB246D" w:rsidRPr="00BD2C04" w:rsidRDefault="00BB246D" w:rsidP="00BB246D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312D512" w14:textId="30D9A5BC" w:rsidR="00BB246D" w:rsidRPr="00BD2C04" w:rsidRDefault="00BB246D" w:rsidP="00BB246D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b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484CD76" w14:textId="28B7F736" w:rsidR="00BB246D" w:rsidRPr="00BD2C04" w:rsidRDefault="00BB246D" w:rsidP="00BB246D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41C2773" w14:textId="3493AB42" w:rsidR="00BB246D" w:rsidRPr="00BD2C04" w:rsidRDefault="00BB246D" w:rsidP="00BB246D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7221F0C" w14:textId="201DD83F" w:rsidR="00BB246D" w:rsidRPr="00BD2C04" w:rsidRDefault="00BB246D" w:rsidP="00BB246D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30DF903" w14:textId="33FDB77D" w:rsidR="00BB246D" w:rsidRPr="00BD2C04" w:rsidRDefault="00BB246D" w:rsidP="00BB246D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A169FE9" w14:textId="2774FEA5" w:rsidR="00BB246D" w:rsidRPr="00BD2C04" w:rsidRDefault="00BB246D" w:rsidP="00BB246D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4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D79A625" w14:textId="01D64D19" w:rsidR="00BB246D" w:rsidRPr="00BD2C04" w:rsidRDefault="00BB246D" w:rsidP="00BB246D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</w:tr>
      <w:tr w:rsidR="00BB246D" w:rsidRPr="00BD2C04" w14:paraId="660DF99B" w14:textId="3EE7E436" w:rsidTr="00BB246D">
        <w:trPr>
          <w:cantSplit/>
          <w:trHeight w:val="454"/>
          <w:jc w:val="center"/>
        </w:trPr>
        <w:tc>
          <w:tcPr>
            <w:tcW w:w="22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FA14C8C" w14:textId="77777777" w:rsidR="00BB246D" w:rsidRPr="00BD2C04" w:rsidRDefault="00BB246D" w:rsidP="00BB246D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sz w:val="18"/>
                <w:szCs w:val="18"/>
                <w:lang w:val="de-DE"/>
              </w:rPr>
            </w:pPr>
            <w:r w:rsidRPr="00BD2C04">
              <w:rPr>
                <w:rFonts w:cs="Calibri"/>
                <w:bCs/>
                <w:color w:val="000000" w:themeColor="text1"/>
                <w:sz w:val="18"/>
                <w:szCs w:val="18"/>
                <w:lang w:val="de-DE"/>
              </w:rPr>
              <w:t>2</w:t>
            </w:r>
          </w:p>
        </w:tc>
        <w:tc>
          <w:tcPr>
            <w:tcW w:w="179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58FC9EE" w14:textId="77777777" w:rsidR="00BB246D" w:rsidRDefault="00BB246D" w:rsidP="00BB24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Przedsiębiorstwo Handlowo-Usługowe</w:t>
            </w:r>
          </w:p>
          <w:p w14:paraId="6A0299AF" w14:textId="5842AFA9" w:rsidR="00BB246D" w:rsidRPr="00BD2C04" w:rsidRDefault="00BB246D" w:rsidP="00BB246D">
            <w:pPr>
              <w:widowControl w:val="0"/>
              <w:tabs>
                <w:tab w:val="num" w:pos="426"/>
              </w:tabs>
              <w:suppressAutoHyphens/>
              <w:autoSpaceDE w:val="0"/>
              <w:spacing w:before="60" w:after="6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  <w:r>
              <w:rPr>
                <w:sz w:val="20"/>
                <w:szCs w:val="20"/>
              </w:rPr>
              <w:t>„Klimatex” Jacek Kujawa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0CEAE1D" w14:textId="7E06D798" w:rsidR="00BB246D" w:rsidRPr="00BD2C04" w:rsidRDefault="00BB246D" w:rsidP="00BB246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3FA325B" w14:textId="547852D7" w:rsidR="00BB246D" w:rsidRPr="00BD2C04" w:rsidRDefault="00BB246D" w:rsidP="00BB246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06A79CC" w14:textId="270EE34B" w:rsidR="00BB246D" w:rsidRPr="00BD2C04" w:rsidRDefault="00BB246D" w:rsidP="00BB246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FCF3096" w14:textId="01326EEB" w:rsidR="00BB246D" w:rsidRPr="00BD2C04" w:rsidRDefault="00BB246D" w:rsidP="00BB246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A879F6F" w14:textId="06D5E978" w:rsidR="00BB246D" w:rsidRPr="00BD2C04" w:rsidRDefault="00BB246D" w:rsidP="00BB246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5F4B931" w14:textId="576A47A2" w:rsidR="00BB246D" w:rsidRPr="00BD2C04" w:rsidRDefault="00BB246D" w:rsidP="00BB246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8717DFB" w14:textId="234AE92F" w:rsidR="00BB246D" w:rsidRPr="00BD2C04" w:rsidRDefault="00BB246D" w:rsidP="00BB246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4FADB01" w14:textId="0BE06B45" w:rsidR="00BB246D" w:rsidRPr="00BD2C04" w:rsidRDefault="00BB246D" w:rsidP="00BB246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6B08084" w14:textId="3B7FFC93" w:rsidR="00BB246D" w:rsidRPr="00BD2C04" w:rsidRDefault="00BB246D" w:rsidP="00BB246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4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12AAE60" w14:textId="155864E4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</w:tr>
      <w:tr w:rsidR="00BB246D" w:rsidRPr="00BD2C04" w14:paraId="1AC1A504" w14:textId="3D709302" w:rsidTr="00BB246D">
        <w:trPr>
          <w:cantSplit/>
          <w:trHeight w:val="454"/>
          <w:jc w:val="center"/>
        </w:trPr>
        <w:tc>
          <w:tcPr>
            <w:tcW w:w="22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08B832D" w14:textId="06604E85" w:rsidR="00BB246D" w:rsidRPr="00BD2C04" w:rsidRDefault="00BB246D" w:rsidP="00BB246D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sz w:val="18"/>
                <w:szCs w:val="18"/>
                <w:lang w:val="de-DE"/>
              </w:rPr>
            </w:pPr>
            <w:r w:rsidRPr="00BD2C04">
              <w:rPr>
                <w:rFonts w:cs="Calibri"/>
                <w:bCs/>
                <w:color w:val="000000" w:themeColor="text1"/>
                <w:sz w:val="18"/>
                <w:szCs w:val="18"/>
                <w:lang w:val="de-DE"/>
              </w:rPr>
              <w:t>3</w:t>
            </w:r>
          </w:p>
        </w:tc>
        <w:tc>
          <w:tcPr>
            <w:tcW w:w="179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3344B70" w14:textId="05DC98FA" w:rsidR="00BB246D" w:rsidRPr="00797056" w:rsidRDefault="00BB246D" w:rsidP="00BB24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 Spółka z ograniczona odpowiedzialnością Sp. K.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83EC55A" w14:textId="24414FD8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B25FA58" w14:textId="78A0CD55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B01C422" w14:textId="4BF23B1A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DCE0EBD" w14:textId="26D22CCA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5183FF3" w14:textId="680CFAC7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E5A3E92" w14:textId="54FD8360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71F3318" w14:textId="1CA5E6F9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2F7E135" w14:textId="239AA3EB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A877EA8" w14:textId="7E8F3074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4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2C4906A" w14:textId="7B234A21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</w:tr>
      <w:tr w:rsidR="00BB246D" w:rsidRPr="00BD2C04" w14:paraId="0C4FC540" w14:textId="69E5006E" w:rsidTr="00BB246D">
        <w:trPr>
          <w:cantSplit/>
          <w:trHeight w:val="454"/>
          <w:jc w:val="center"/>
        </w:trPr>
        <w:tc>
          <w:tcPr>
            <w:tcW w:w="22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7C44010" w14:textId="37B10B6D" w:rsidR="00BB246D" w:rsidRPr="00BD2C04" w:rsidRDefault="00BB246D" w:rsidP="00BB246D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sz w:val="18"/>
                <w:szCs w:val="18"/>
                <w:lang w:val="de-DE"/>
              </w:rPr>
            </w:pPr>
            <w:r w:rsidRPr="00BD2C04">
              <w:rPr>
                <w:rFonts w:cs="Calibri"/>
                <w:bCs/>
                <w:color w:val="000000" w:themeColor="text1"/>
                <w:sz w:val="18"/>
                <w:szCs w:val="18"/>
                <w:lang w:val="de-DE"/>
              </w:rPr>
              <w:t>4</w:t>
            </w:r>
          </w:p>
        </w:tc>
        <w:tc>
          <w:tcPr>
            <w:tcW w:w="179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EDA6E44" w14:textId="3FB6FB5A" w:rsidR="00BB246D" w:rsidRPr="00BD2C04" w:rsidRDefault="00BB246D" w:rsidP="00BB246D">
            <w:pPr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Northgast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Felski</w:t>
            </w:r>
            <w:proofErr w:type="spellEnd"/>
            <w:r>
              <w:rPr>
                <w:sz w:val="20"/>
                <w:szCs w:val="20"/>
              </w:rPr>
              <w:t>, Graczyk, Polak Sp. J.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CC51959" w14:textId="39AA2143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06A1B83" w14:textId="4ECAD9D6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1AE4291" w14:textId="5713C00E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53C5D36" w14:textId="2BBBC6B5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7D0C4B8" w14:textId="5DC2DDA0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17BA74" w14:textId="17BD3518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C58FEC2" w14:textId="50AA97C2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3233D1" w14:textId="3B8CD69A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9FA9C83" w14:textId="2511A5B8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4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14E7892" w14:textId="13DFD9E3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</w:tr>
      <w:tr w:rsidR="00BB246D" w:rsidRPr="00BD2C04" w14:paraId="7ACF9518" w14:textId="0A742F24" w:rsidTr="00BB246D">
        <w:trPr>
          <w:cantSplit/>
          <w:trHeight w:val="454"/>
          <w:jc w:val="center"/>
        </w:trPr>
        <w:tc>
          <w:tcPr>
            <w:tcW w:w="22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06DA14E" w14:textId="34900BA7" w:rsidR="00BB246D" w:rsidRPr="00BD2C04" w:rsidRDefault="00BB246D" w:rsidP="00BB246D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cs="Calibri"/>
                <w:bCs/>
                <w:color w:val="000000" w:themeColor="text1"/>
                <w:sz w:val="18"/>
                <w:szCs w:val="18"/>
                <w:lang w:val="de-DE"/>
              </w:rPr>
              <w:t>5</w:t>
            </w:r>
          </w:p>
        </w:tc>
        <w:tc>
          <w:tcPr>
            <w:tcW w:w="179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8D1F08C" w14:textId="69D579EB" w:rsidR="00BB246D" w:rsidRPr="00BD2C04" w:rsidRDefault="00BB246D" w:rsidP="00BB246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MPC Paweł </w:t>
            </w:r>
            <w:proofErr w:type="spellStart"/>
            <w:r>
              <w:rPr>
                <w:sz w:val="20"/>
                <w:szCs w:val="20"/>
              </w:rPr>
              <w:t>Oleksiewicz</w:t>
            </w:r>
            <w:proofErr w:type="spellEnd"/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9060214" w14:textId="519CBEF8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68A7D3A" w14:textId="0557218A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9F2EA3E" w14:textId="122A8FD5" w:rsidR="00BB246D" w:rsidRPr="00BD2C04" w:rsidRDefault="00797056" w:rsidP="00BB246D">
            <w:pPr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7113400" w14:textId="27A097D6" w:rsidR="00BB246D" w:rsidRPr="00BD2C04" w:rsidRDefault="00797056" w:rsidP="00797056">
            <w:pPr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 xml:space="preserve">nie </w:t>
            </w: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A04B7EB" w14:textId="6386D523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2109CFF" w14:textId="46AB950D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263A852" w14:textId="3F81FECC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43D28C9" w14:textId="7918A13C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9525613" w14:textId="40EE85CA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4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641311A" w14:textId="0DB6A3B9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</w:tr>
      <w:tr w:rsidR="00BB246D" w:rsidRPr="00BD2C04" w14:paraId="23FF190B" w14:textId="2E056EB0" w:rsidTr="00BB246D">
        <w:trPr>
          <w:cantSplit/>
          <w:trHeight w:val="454"/>
          <w:jc w:val="center"/>
        </w:trPr>
        <w:tc>
          <w:tcPr>
            <w:tcW w:w="22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1C62C30" w14:textId="151BCE80" w:rsidR="00BB246D" w:rsidRPr="00BD2C04" w:rsidRDefault="00BB246D" w:rsidP="00BB246D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cs="Calibri"/>
                <w:bCs/>
                <w:color w:val="000000" w:themeColor="text1"/>
                <w:sz w:val="18"/>
                <w:szCs w:val="18"/>
                <w:lang w:val="de-DE"/>
              </w:rPr>
              <w:t>6</w:t>
            </w:r>
          </w:p>
        </w:tc>
        <w:tc>
          <w:tcPr>
            <w:tcW w:w="179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A9A0A6D" w14:textId="3DB31E7D" w:rsidR="00BB246D" w:rsidRPr="00BD2C04" w:rsidRDefault="00BB246D" w:rsidP="00BB246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Unigastro</w:t>
            </w:r>
            <w:proofErr w:type="spellEnd"/>
            <w:r>
              <w:rPr>
                <w:sz w:val="20"/>
                <w:szCs w:val="20"/>
              </w:rPr>
              <w:t xml:space="preserve"> Sp. z o.o.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28EBB09" w14:textId="198F6E20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8AA0E07" w14:textId="2E809000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EE90082" w14:textId="152129B1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BC5262A" w14:textId="34492F09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555CFCD" w14:textId="769E4DE6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811F4AA" w14:textId="321F6465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3E40E13" w14:textId="795B49A2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EFCD388" w14:textId="3E24CEFA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2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44BE014" w14:textId="252521DE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  <w:tc>
          <w:tcPr>
            <w:tcW w:w="34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1743147" w14:textId="32B3A3E9" w:rsidR="00BB246D" w:rsidRPr="00BD2C04" w:rsidRDefault="00BB246D" w:rsidP="00BB246D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spełnia</w:t>
            </w:r>
          </w:p>
        </w:tc>
      </w:tr>
    </w:tbl>
    <w:p w14:paraId="412DAB9D" w14:textId="65E610EB" w:rsidR="00101993" w:rsidRDefault="00101993" w:rsidP="00101993">
      <w:pPr>
        <w:spacing w:after="0" w:line="240" w:lineRule="auto"/>
        <w:ind w:left="786"/>
        <w:contextualSpacing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highlight w:val="yellow"/>
          <w:lang w:eastAsia="pl-PL"/>
        </w:rPr>
      </w:pPr>
    </w:p>
    <w:p w14:paraId="4623F777" w14:textId="62370E94" w:rsidR="00C0340A" w:rsidRPr="00C0340A" w:rsidRDefault="00C0340A" w:rsidP="00C0340A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  <w:t>VI. INFORMACJA O ODRZUCENIU OFERT</w:t>
      </w:r>
    </w:p>
    <w:p w14:paraId="6A4017CC" w14:textId="77777777" w:rsidR="00C0340A" w:rsidRPr="00BD2C04" w:rsidRDefault="00C0340A" w:rsidP="00101993">
      <w:pPr>
        <w:spacing w:after="0" w:line="240" w:lineRule="auto"/>
        <w:ind w:left="786"/>
        <w:contextualSpacing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highlight w:val="yellow"/>
          <w:lang w:eastAsia="pl-PL"/>
        </w:rPr>
      </w:pPr>
    </w:p>
    <w:p w14:paraId="1E103F75" w14:textId="5A1E995B" w:rsidR="0022305B" w:rsidRPr="00162435" w:rsidRDefault="00C0340A" w:rsidP="0022305B">
      <w:pPr>
        <w:numPr>
          <w:ilvl w:val="0"/>
          <w:numId w:val="33"/>
        </w:numPr>
        <w:spacing w:after="60" w:line="240" w:lineRule="auto"/>
        <w:contextualSpacing/>
        <w:jc w:val="both"/>
        <w:rPr>
          <w:rFonts w:cs="Calibri"/>
        </w:rPr>
      </w:pPr>
      <w:r>
        <w:rPr>
          <w:rFonts w:cs="Calibri"/>
        </w:rPr>
        <w:t>Zgodni</w:t>
      </w:r>
      <w:r w:rsidR="00F17984">
        <w:rPr>
          <w:rFonts w:cs="Calibri"/>
        </w:rPr>
        <w:t xml:space="preserve">e z zapisami rozdziału </w:t>
      </w:r>
      <w:r w:rsidR="00E05E48">
        <w:rPr>
          <w:rFonts w:cs="Calibri"/>
        </w:rPr>
        <w:t xml:space="preserve">XIV Zapytania ofertowego </w:t>
      </w:r>
      <w:r w:rsidR="0022305B" w:rsidRPr="00162435">
        <w:rPr>
          <w:rFonts w:cs="Calibri"/>
        </w:rPr>
        <w:t>Zamawiający odrzuci Ofertę, jeżeli:</w:t>
      </w:r>
    </w:p>
    <w:p w14:paraId="705F3E5F" w14:textId="77777777" w:rsidR="0022305B" w:rsidRPr="00162435" w:rsidRDefault="0022305B" w:rsidP="0022305B">
      <w:pPr>
        <w:numPr>
          <w:ilvl w:val="0"/>
          <w:numId w:val="32"/>
        </w:numPr>
        <w:spacing w:after="60" w:line="240" w:lineRule="auto"/>
        <w:ind w:left="1134" w:hanging="283"/>
        <w:jc w:val="both"/>
        <w:rPr>
          <w:rFonts w:cs="Calibri"/>
        </w:rPr>
      </w:pPr>
      <w:r w:rsidRPr="00162435">
        <w:rPr>
          <w:rFonts w:cs="Calibri"/>
        </w:rPr>
        <w:t>Jej treść nie będzie odpowiadać treści zapytania ofertowego.</w:t>
      </w:r>
    </w:p>
    <w:p w14:paraId="10E8BEAC" w14:textId="77777777" w:rsidR="0022305B" w:rsidRPr="00162435" w:rsidRDefault="0022305B" w:rsidP="0022305B">
      <w:pPr>
        <w:numPr>
          <w:ilvl w:val="0"/>
          <w:numId w:val="32"/>
        </w:numPr>
        <w:spacing w:after="60" w:line="240" w:lineRule="auto"/>
        <w:ind w:left="1134" w:hanging="283"/>
        <w:jc w:val="both"/>
        <w:rPr>
          <w:rFonts w:cs="Calibri"/>
        </w:rPr>
      </w:pPr>
      <w:r w:rsidRPr="00162435">
        <w:rPr>
          <w:rFonts w:cs="Calibri"/>
        </w:rPr>
        <w:t>Zostanie złożona po terminie składania ofert.</w:t>
      </w:r>
    </w:p>
    <w:p w14:paraId="4BE77F36" w14:textId="77777777" w:rsidR="0022305B" w:rsidRPr="00162435" w:rsidRDefault="0022305B" w:rsidP="0022305B">
      <w:pPr>
        <w:numPr>
          <w:ilvl w:val="0"/>
          <w:numId w:val="32"/>
        </w:numPr>
        <w:spacing w:after="60" w:line="240" w:lineRule="auto"/>
        <w:ind w:left="1134" w:hanging="283"/>
        <w:jc w:val="both"/>
        <w:rPr>
          <w:rFonts w:cs="Calibri"/>
        </w:rPr>
      </w:pPr>
      <w:r w:rsidRPr="00162435">
        <w:rPr>
          <w:rFonts w:cs="Calibri"/>
        </w:rPr>
        <w:t xml:space="preserve">Będzie zawierała rażąco niską cenę (w wypadku podejrzenia, iż zaoferowana cena jest rażąco niska - Zamawiający wystąpi do danego Wykonawcy z wnioskiem o wyjaśnienie tej kwestii; Zamawiający odrzuci ofertę Wykonawcy, który nie złożył wyjaśnień lub jeżeli dokonana ocena wyjaśnień wraz z dostarczonymi dowodami potwierdza, że oferta zawiera rażąco niska cenę w stosunku do przedmiotu zamówienia. </w:t>
      </w:r>
    </w:p>
    <w:p w14:paraId="0B081356" w14:textId="77777777" w:rsidR="0022305B" w:rsidRPr="00162435" w:rsidRDefault="0022305B" w:rsidP="0022305B">
      <w:pPr>
        <w:numPr>
          <w:ilvl w:val="0"/>
          <w:numId w:val="32"/>
        </w:numPr>
        <w:spacing w:after="60" w:line="240" w:lineRule="auto"/>
        <w:ind w:left="1134" w:hanging="283"/>
        <w:jc w:val="both"/>
        <w:rPr>
          <w:rFonts w:cs="Calibri"/>
        </w:rPr>
      </w:pPr>
      <w:r w:rsidRPr="00162435">
        <w:rPr>
          <w:rFonts w:cs="Calibri"/>
        </w:rPr>
        <w:t>Będzie nieważna na podstawie odrębnych przepisów.</w:t>
      </w:r>
    </w:p>
    <w:p w14:paraId="4FDA801D" w14:textId="77777777" w:rsidR="0022305B" w:rsidRPr="00162435" w:rsidRDefault="0022305B" w:rsidP="0022305B">
      <w:pPr>
        <w:numPr>
          <w:ilvl w:val="0"/>
          <w:numId w:val="32"/>
        </w:numPr>
        <w:spacing w:after="60" w:line="240" w:lineRule="auto"/>
        <w:ind w:left="1134" w:hanging="283"/>
        <w:jc w:val="both"/>
        <w:rPr>
          <w:rFonts w:cs="Calibri"/>
        </w:rPr>
      </w:pPr>
      <w:r w:rsidRPr="00162435">
        <w:rPr>
          <w:rFonts w:cs="Calibri"/>
        </w:rPr>
        <w:t>Nie będzie zawierała wszystkich wymaganych przez Zamawiającego Załączników i dokumentów.</w:t>
      </w:r>
    </w:p>
    <w:p w14:paraId="0C71C961" w14:textId="77777777" w:rsidR="0022305B" w:rsidRPr="00162435" w:rsidRDefault="0022305B" w:rsidP="0022305B">
      <w:pPr>
        <w:numPr>
          <w:ilvl w:val="0"/>
          <w:numId w:val="32"/>
        </w:numPr>
        <w:spacing w:after="60" w:line="240" w:lineRule="auto"/>
        <w:ind w:left="1134" w:hanging="283"/>
        <w:jc w:val="both"/>
        <w:rPr>
          <w:rFonts w:cs="Calibri"/>
        </w:rPr>
      </w:pPr>
      <w:r w:rsidRPr="00162435">
        <w:rPr>
          <w:rFonts w:cs="Calibri"/>
        </w:rPr>
        <w:t>Nie będzie zawierała wszystkich wymaganych przez Zamawiającego pieczęci i podpisów.</w:t>
      </w:r>
    </w:p>
    <w:p w14:paraId="6466C0A7" w14:textId="4117BC41" w:rsidR="00FF6B61" w:rsidRDefault="00E45B5B" w:rsidP="00E45B5B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Informacja o odrzuconych ofertach</w:t>
      </w:r>
    </w:p>
    <w:p w14:paraId="20565AA6" w14:textId="2BE04F00" w:rsidR="00E45B5B" w:rsidRDefault="00E45B5B" w:rsidP="00E45B5B">
      <w:pPr>
        <w:pStyle w:val="Akapitzlist"/>
        <w:spacing w:after="0" w:line="240" w:lineRule="auto"/>
        <w:ind w:left="786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tbl>
      <w:tblPr>
        <w:tblW w:w="5086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678"/>
        <w:gridCol w:w="1985"/>
        <w:gridCol w:w="1991"/>
      </w:tblGrid>
      <w:tr w:rsidR="00E45B5B" w:rsidRPr="00BD2C04" w14:paraId="714CABC6" w14:textId="77777777" w:rsidTr="00E45B5B">
        <w:trPr>
          <w:cantSplit/>
          <w:trHeight w:val="442"/>
          <w:jc w:val="center"/>
        </w:trPr>
        <w:tc>
          <w:tcPr>
            <w:tcW w:w="30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14:paraId="507CDF75" w14:textId="77777777" w:rsidR="00E45B5B" w:rsidRPr="00BD2C04" w:rsidRDefault="00E45B5B" w:rsidP="00472A8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/>
                <w:bCs/>
                <w:color w:val="000000" w:themeColor="text1"/>
                <w:sz w:val="14"/>
                <w:szCs w:val="14"/>
              </w:rPr>
              <w:t>Nr</w:t>
            </w:r>
          </w:p>
        </w:tc>
        <w:tc>
          <w:tcPr>
            <w:tcW w:w="253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14:paraId="61956172" w14:textId="77777777" w:rsidR="00E45B5B" w:rsidRPr="00BD2C04" w:rsidRDefault="00E45B5B" w:rsidP="00472A8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14"/>
                <w:szCs w:val="14"/>
              </w:rPr>
            </w:pPr>
            <w:r w:rsidRPr="00BD2C04">
              <w:rPr>
                <w:rFonts w:asciiTheme="minorHAnsi" w:hAnsiTheme="minorHAnsi" w:cs="Calibri"/>
                <w:b/>
                <w:bCs/>
                <w:color w:val="000000" w:themeColor="text1"/>
                <w:sz w:val="14"/>
                <w:szCs w:val="14"/>
              </w:rPr>
              <w:t>Nazwa(y) Wykonawcy(ów)</w:t>
            </w:r>
          </w:p>
        </w:tc>
        <w:tc>
          <w:tcPr>
            <w:tcW w:w="10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8B3386D" w14:textId="77777777" w:rsidR="00E45B5B" w:rsidRDefault="00E45B5B" w:rsidP="00472A8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14"/>
                <w:szCs w:val="14"/>
              </w:rPr>
              <w:t>Treść nie odpowiada treści zapytania ofertowego</w:t>
            </w:r>
          </w:p>
          <w:p w14:paraId="3AC8395E" w14:textId="62718975" w:rsidR="00E45B5B" w:rsidRPr="00BD2C04" w:rsidRDefault="00E45B5B" w:rsidP="00472A8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E4D94A8" w14:textId="1D0BA2CE" w:rsidR="00E45B5B" w:rsidRPr="00BD2C04" w:rsidRDefault="00E45B5B" w:rsidP="00472A8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14"/>
                <w:szCs w:val="14"/>
              </w:rPr>
              <w:t>Nie zawiera wszystkich wymaganych dokumentów</w:t>
            </w:r>
          </w:p>
        </w:tc>
      </w:tr>
      <w:tr w:rsidR="00E45B5B" w:rsidRPr="00BD2C04" w14:paraId="4E8D2339" w14:textId="77777777" w:rsidTr="00E45B5B">
        <w:trPr>
          <w:cantSplit/>
          <w:trHeight w:val="454"/>
          <w:jc w:val="center"/>
        </w:trPr>
        <w:tc>
          <w:tcPr>
            <w:tcW w:w="30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66B45B" w14:textId="77777777" w:rsidR="00E45B5B" w:rsidRPr="00BD2C04" w:rsidRDefault="00E45B5B" w:rsidP="00472A88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sz w:val="18"/>
                <w:szCs w:val="18"/>
                <w:lang w:val="de-DE"/>
              </w:rPr>
            </w:pPr>
            <w:r w:rsidRPr="00BD2C04">
              <w:rPr>
                <w:rFonts w:cs="Calibri"/>
                <w:bCs/>
                <w:color w:val="000000" w:themeColor="text1"/>
                <w:sz w:val="18"/>
                <w:szCs w:val="18"/>
                <w:lang w:val="de-DE"/>
              </w:rPr>
              <w:t>1</w:t>
            </w:r>
          </w:p>
        </w:tc>
        <w:tc>
          <w:tcPr>
            <w:tcW w:w="253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021D069" w14:textId="77777777" w:rsidR="00E45B5B" w:rsidRPr="00BD2C04" w:rsidRDefault="00E45B5B" w:rsidP="00472A88">
            <w:pPr>
              <w:widowControl w:val="0"/>
              <w:tabs>
                <w:tab w:val="num" w:pos="426"/>
              </w:tabs>
              <w:suppressAutoHyphens/>
              <w:autoSpaceDE w:val="0"/>
              <w:spacing w:before="60" w:after="60" w:line="240" w:lineRule="auto"/>
              <w:rPr>
                <w:rFonts w:eastAsia="Times New Roman" w:cs="Calibri"/>
                <w:color w:val="000000" w:themeColor="text1"/>
                <w:sz w:val="18"/>
                <w:szCs w:val="18"/>
                <w:lang w:eastAsia="pl-PL"/>
              </w:rPr>
            </w:pPr>
            <w:proofErr w:type="spellStart"/>
            <w:r>
              <w:rPr>
                <w:sz w:val="20"/>
                <w:szCs w:val="20"/>
              </w:rPr>
              <w:t>Swisspol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Ltd</w:t>
            </w:r>
            <w:proofErr w:type="spellEnd"/>
            <w:r>
              <w:rPr>
                <w:sz w:val="20"/>
                <w:szCs w:val="20"/>
              </w:rPr>
              <w:t xml:space="preserve"> Sp. z o.o.</w:t>
            </w:r>
          </w:p>
        </w:tc>
        <w:tc>
          <w:tcPr>
            <w:tcW w:w="10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C4545AD" w14:textId="324B8E7D" w:rsidR="00E45B5B" w:rsidRPr="00BD2C04" w:rsidRDefault="00E45B5B" w:rsidP="00472A88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08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88EEFA9" w14:textId="3DABA5AC" w:rsidR="00E45B5B" w:rsidRPr="00BD2C04" w:rsidRDefault="00E45B5B" w:rsidP="00472A88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="Calibri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E45B5B" w:rsidRPr="00BD2C04" w14:paraId="5DCF563C" w14:textId="77777777" w:rsidTr="00E45B5B">
        <w:trPr>
          <w:cantSplit/>
          <w:trHeight w:val="454"/>
          <w:jc w:val="center"/>
        </w:trPr>
        <w:tc>
          <w:tcPr>
            <w:tcW w:w="30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78D3314" w14:textId="77777777" w:rsidR="00E45B5B" w:rsidRPr="00BD2C04" w:rsidRDefault="00E45B5B" w:rsidP="00472A88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sz w:val="18"/>
                <w:szCs w:val="18"/>
                <w:lang w:val="de-DE"/>
              </w:rPr>
            </w:pPr>
            <w:r w:rsidRPr="00BD2C04">
              <w:rPr>
                <w:rFonts w:cs="Calibri"/>
                <w:bCs/>
                <w:color w:val="000000" w:themeColor="text1"/>
                <w:sz w:val="18"/>
                <w:szCs w:val="18"/>
                <w:lang w:val="de-DE"/>
              </w:rPr>
              <w:t>2</w:t>
            </w:r>
          </w:p>
        </w:tc>
        <w:tc>
          <w:tcPr>
            <w:tcW w:w="253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EED32ED" w14:textId="77777777" w:rsidR="00E45B5B" w:rsidRDefault="00E45B5B" w:rsidP="00472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Przedsiębiorstwo Handlowo-Usługowe</w:t>
            </w:r>
          </w:p>
          <w:p w14:paraId="0CC76B78" w14:textId="77777777" w:rsidR="00E45B5B" w:rsidRPr="00BD2C04" w:rsidRDefault="00E45B5B" w:rsidP="00472A88">
            <w:pPr>
              <w:widowControl w:val="0"/>
              <w:tabs>
                <w:tab w:val="num" w:pos="426"/>
              </w:tabs>
              <w:suppressAutoHyphens/>
              <w:autoSpaceDE w:val="0"/>
              <w:spacing w:before="60" w:after="6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  <w:r>
              <w:rPr>
                <w:sz w:val="20"/>
                <w:szCs w:val="20"/>
              </w:rPr>
              <w:t>„Klimatex” Jacek Kujawa</w:t>
            </w:r>
          </w:p>
        </w:tc>
        <w:tc>
          <w:tcPr>
            <w:tcW w:w="10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9728500" w14:textId="65916DC9" w:rsidR="00E45B5B" w:rsidRPr="00BD2C04" w:rsidRDefault="00E45B5B" w:rsidP="00472A88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08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96549DD" w14:textId="7CFF9823" w:rsidR="00E45B5B" w:rsidRPr="00BD2C04" w:rsidRDefault="00E45B5B" w:rsidP="00472A88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E45B5B" w:rsidRPr="00BD2C04" w14:paraId="6BE750AF" w14:textId="77777777" w:rsidTr="00E45B5B">
        <w:trPr>
          <w:cantSplit/>
          <w:trHeight w:val="454"/>
          <w:jc w:val="center"/>
        </w:trPr>
        <w:tc>
          <w:tcPr>
            <w:tcW w:w="30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62C296A" w14:textId="77777777" w:rsidR="00E45B5B" w:rsidRPr="00BD2C04" w:rsidRDefault="00E45B5B" w:rsidP="00472A88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sz w:val="18"/>
                <w:szCs w:val="18"/>
                <w:lang w:val="de-DE"/>
              </w:rPr>
            </w:pPr>
            <w:r w:rsidRPr="00BD2C04">
              <w:rPr>
                <w:rFonts w:cs="Calibri"/>
                <w:bCs/>
                <w:color w:val="000000" w:themeColor="text1"/>
                <w:sz w:val="18"/>
                <w:szCs w:val="18"/>
                <w:lang w:val="de-DE"/>
              </w:rPr>
              <w:t>3</w:t>
            </w:r>
          </w:p>
        </w:tc>
        <w:tc>
          <w:tcPr>
            <w:tcW w:w="253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73DBDBF" w14:textId="77777777" w:rsidR="00E45B5B" w:rsidRDefault="00E45B5B" w:rsidP="00472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 Spółka z ograniczona odpowiedzialnością Sp. K.</w:t>
            </w:r>
          </w:p>
          <w:p w14:paraId="36A51424" w14:textId="77777777" w:rsidR="00E45B5B" w:rsidRPr="00BD2C04" w:rsidRDefault="00E45B5B" w:rsidP="00472A88">
            <w:pPr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602750D" w14:textId="4FEA92E3" w:rsidR="00E45B5B" w:rsidRPr="00BD2C04" w:rsidRDefault="00E45B5B" w:rsidP="00472A88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08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7517AF8" w14:textId="747C830D" w:rsidR="00E45B5B" w:rsidRPr="00BD2C04" w:rsidRDefault="00E45B5B" w:rsidP="00472A88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-</w:t>
            </w:r>
          </w:p>
        </w:tc>
      </w:tr>
      <w:tr w:rsidR="00E45B5B" w:rsidRPr="00BD2C04" w14:paraId="43B14AD6" w14:textId="77777777" w:rsidTr="00E45B5B">
        <w:trPr>
          <w:cantSplit/>
          <w:trHeight w:val="454"/>
          <w:jc w:val="center"/>
        </w:trPr>
        <w:tc>
          <w:tcPr>
            <w:tcW w:w="30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947E58D" w14:textId="77777777" w:rsidR="00E45B5B" w:rsidRPr="00BD2C04" w:rsidRDefault="00E45B5B" w:rsidP="00472A88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cs="Calibri"/>
                <w:bCs/>
                <w:color w:val="000000" w:themeColor="text1"/>
                <w:sz w:val="18"/>
                <w:szCs w:val="18"/>
                <w:lang w:val="de-DE"/>
              </w:rPr>
              <w:t>5</w:t>
            </w:r>
          </w:p>
        </w:tc>
        <w:tc>
          <w:tcPr>
            <w:tcW w:w="253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63E52E0" w14:textId="77777777" w:rsidR="00E45B5B" w:rsidRPr="00BD2C04" w:rsidRDefault="00E45B5B" w:rsidP="00472A8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MPC Paweł </w:t>
            </w:r>
            <w:proofErr w:type="spellStart"/>
            <w:r>
              <w:rPr>
                <w:sz w:val="20"/>
                <w:szCs w:val="20"/>
              </w:rPr>
              <w:t>Oleksiewicz</w:t>
            </w:r>
            <w:proofErr w:type="spellEnd"/>
          </w:p>
        </w:tc>
        <w:tc>
          <w:tcPr>
            <w:tcW w:w="10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FFE3092" w14:textId="35EC8405" w:rsidR="00E45B5B" w:rsidRPr="00BD2C04" w:rsidRDefault="00E45B5B" w:rsidP="00472A88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TAK</w:t>
            </w:r>
          </w:p>
        </w:tc>
        <w:tc>
          <w:tcPr>
            <w:tcW w:w="108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59A18AC" w14:textId="4C04F56C" w:rsidR="00E45B5B" w:rsidRPr="00BD2C04" w:rsidRDefault="00E45B5B" w:rsidP="00472A88">
            <w:pPr>
              <w:jc w:val="center"/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="Calibri"/>
                <w:bCs/>
                <w:color w:val="000000" w:themeColor="text1"/>
                <w:sz w:val="14"/>
                <w:szCs w:val="14"/>
              </w:rPr>
              <w:t>TAK</w:t>
            </w:r>
          </w:p>
        </w:tc>
      </w:tr>
    </w:tbl>
    <w:p w14:paraId="413750B2" w14:textId="77777777" w:rsidR="000356FA" w:rsidRDefault="000356FA" w:rsidP="00227D73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u w:val="single"/>
          <w:lang w:eastAsia="pl-PL"/>
        </w:rPr>
      </w:pPr>
    </w:p>
    <w:p w14:paraId="69246951" w14:textId="6E97662A" w:rsidR="00E05E48" w:rsidRPr="00A12D94" w:rsidRDefault="00E45B5B" w:rsidP="00227D73">
      <w:pPr>
        <w:spacing w:after="0" w:line="240" w:lineRule="auto"/>
        <w:jc w:val="both"/>
        <w:rPr>
          <w:u w:val="single"/>
        </w:rPr>
      </w:pPr>
      <w:r w:rsidRPr="00A12D94">
        <w:rPr>
          <w:rFonts w:asciiTheme="minorHAnsi" w:eastAsia="Times New Roman" w:hAnsiTheme="minorHAnsi" w:cstheme="minorHAnsi"/>
          <w:color w:val="000000" w:themeColor="text1"/>
          <w:u w:val="single"/>
          <w:lang w:eastAsia="pl-PL"/>
        </w:rPr>
        <w:t xml:space="preserve">Uzasadnienie odrzucenia oferty nr 1 </w:t>
      </w:r>
      <w:proofErr w:type="spellStart"/>
      <w:r w:rsidRPr="00A12D94">
        <w:rPr>
          <w:u w:val="single"/>
        </w:rPr>
        <w:t>Swisspol</w:t>
      </w:r>
      <w:proofErr w:type="spellEnd"/>
      <w:r w:rsidRPr="00A12D94">
        <w:rPr>
          <w:u w:val="single"/>
        </w:rPr>
        <w:t xml:space="preserve"> </w:t>
      </w:r>
      <w:proofErr w:type="spellStart"/>
      <w:r w:rsidRPr="00A12D94">
        <w:rPr>
          <w:u w:val="single"/>
        </w:rPr>
        <w:t>Ltd</w:t>
      </w:r>
      <w:proofErr w:type="spellEnd"/>
      <w:r w:rsidRPr="00A12D94">
        <w:rPr>
          <w:u w:val="single"/>
        </w:rPr>
        <w:t xml:space="preserve"> Sp. z o.o.</w:t>
      </w:r>
    </w:p>
    <w:p w14:paraId="66786EEA" w14:textId="14F56F9F" w:rsidR="00E45B5B" w:rsidRDefault="00E45B5B" w:rsidP="00227D73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24F753CA" w14:textId="77777777" w:rsidR="0097612F" w:rsidRPr="006675A1" w:rsidRDefault="001F5AA1" w:rsidP="00227D73">
      <w:pPr>
        <w:spacing w:after="0" w:line="240" w:lineRule="auto"/>
        <w:jc w:val="both"/>
        <w:rPr>
          <w:rFonts w:asciiTheme="minorHAnsi" w:hAnsiTheme="minorHAnsi"/>
          <w:bCs/>
        </w:rPr>
      </w:pPr>
      <w:r w:rsidRPr="006675A1">
        <w:rPr>
          <w:rFonts w:asciiTheme="minorHAnsi" w:hAnsiTheme="minorHAnsi"/>
          <w:bCs/>
        </w:rPr>
        <w:t>Zgodnie z zapisami zawartymi w rozdziale XIV ust. 1 pkt 1 Zapytania ofertowego przesłanką do odrzucenia oferty jest sytuacja, w której treść oferty nie będzie odpowiadać treści zapytania ofertowego.</w:t>
      </w:r>
    </w:p>
    <w:p w14:paraId="3A894DDD" w14:textId="212925C1" w:rsidR="001F5AA1" w:rsidRPr="00A12D94" w:rsidRDefault="00A12D94" w:rsidP="00227D73">
      <w:pPr>
        <w:spacing w:after="0" w:line="24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lastRenderedPageBreak/>
        <w:t xml:space="preserve">Zamawiający w załączniku nr 2 </w:t>
      </w:r>
      <w:r w:rsidR="0097612F">
        <w:rPr>
          <w:rFonts w:asciiTheme="minorHAnsi" w:hAnsiTheme="minorHAnsi"/>
          <w:bCs/>
        </w:rPr>
        <w:t>do Zapytania ofertowego określił minimalne parametry techniczne zamawianego sprzętu. Na tej podstawie Zamawiający dokonał oceny zgodności oferowanego przez Wykonawcę sprzętu z minimalnymi wymogami zawartymi w zapytaniu ofertowym.</w:t>
      </w:r>
    </w:p>
    <w:p w14:paraId="6CB061FD" w14:textId="3A75261F" w:rsidR="00EB165A" w:rsidRPr="0071535F" w:rsidRDefault="0071535F" w:rsidP="00227D73">
      <w:pPr>
        <w:spacing w:after="0" w:line="24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 ocenie Zamawiającego</w:t>
      </w:r>
      <w:r w:rsidR="00B961A2">
        <w:rPr>
          <w:rFonts w:asciiTheme="minorHAnsi" w:hAnsiTheme="minorHAnsi"/>
          <w:bCs/>
        </w:rPr>
        <w:t xml:space="preserve"> jeden z parametrów</w:t>
      </w:r>
      <w:r>
        <w:rPr>
          <w:rFonts w:asciiTheme="minorHAnsi" w:hAnsiTheme="minorHAnsi"/>
          <w:bCs/>
        </w:rPr>
        <w:t xml:space="preserve"> </w:t>
      </w:r>
      <w:r w:rsidR="00B62F12">
        <w:rPr>
          <w:rFonts w:asciiTheme="minorHAnsi" w:hAnsiTheme="minorHAnsi"/>
          <w:bCs/>
        </w:rPr>
        <w:t>zaoferowan</w:t>
      </w:r>
      <w:r w:rsidR="00B961A2">
        <w:rPr>
          <w:rFonts w:asciiTheme="minorHAnsi" w:hAnsiTheme="minorHAnsi"/>
          <w:bCs/>
        </w:rPr>
        <w:t>ej</w:t>
      </w:r>
      <w:r w:rsidR="00B62F12">
        <w:rPr>
          <w:rFonts w:asciiTheme="minorHAnsi" w:hAnsiTheme="minorHAnsi"/>
          <w:bCs/>
        </w:rPr>
        <w:t xml:space="preserve"> przez Wykonawcę patelni </w:t>
      </w:r>
      <w:r w:rsidR="00B961A2">
        <w:rPr>
          <w:rFonts w:asciiTheme="minorHAnsi" w:hAnsiTheme="minorHAnsi"/>
          <w:bCs/>
        </w:rPr>
        <w:t xml:space="preserve">Lotus BR-50-78 ET nie spełnia wymogów minimalnego parametru technicznego określonego w załączniku nr 2 do Zapytania ofertowego. </w:t>
      </w:r>
      <w:r w:rsidR="00B961A2" w:rsidRPr="00FF4AEE">
        <w:rPr>
          <w:rFonts w:asciiTheme="minorHAnsi" w:hAnsiTheme="minorHAnsi" w:cstheme="minorHAnsi"/>
          <w:bCs/>
        </w:rPr>
        <w:t xml:space="preserve">Zamawiający wymagał </w:t>
      </w:r>
      <w:r w:rsidR="00B961A2" w:rsidRPr="00FF4AEE">
        <w:rPr>
          <w:rFonts w:asciiTheme="minorHAnsi" w:hAnsiTheme="minorHAnsi" w:cstheme="minorHAnsi"/>
          <w:lang w:eastAsia="pl-PL"/>
        </w:rPr>
        <w:t>automatycznego, elektrycznego uchylania wanny, natomiast Wykonawca zaoferował sprzęt posiadający ręczne mechaniczne uchylanie wanny.</w:t>
      </w:r>
    </w:p>
    <w:p w14:paraId="03254FAF" w14:textId="77777777" w:rsidR="001F5AA1" w:rsidRDefault="001F5AA1" w:rsidP="00227D73">
      <w:pPr>
        <w:spacing w:after="0" w:line="240" w:lineRule="auto"/>
        <w:jc w:val="both"/>
        <w:rPr>
          <w:rFonts w:asciiTheme="minorHAnsi" w:hAnsiTheme="minorHAnsi"/>
          <w:bCs/>
          <w:i/>
        </w:rPr>
      </w:pPr>
    </w:p>
    <w:p w14:paraId="26C7E21C" w14:textId="615178E5" w:rsidR="00E43309" w:rsidRPr="001F5AA1" w:rsidRDefault="001F5AA1" w:rsidP="00227D73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1F5AA1">
        <w:rPr>
          <w:rFonts w:asciiTheme="minorHAnsi" w:hAnsiTheme="minorHAnsi"/>
          <w:bCs/>
          <w:i/>
        </w:rPr>
        <w:t xml:space="preserve"> </w:t>
      </w:r>
      <w:r w:rsidRPr="001F5AA1">
        <w:rPr>
          <w:rFonts w:eastAsia="Times New Roman"/>
          <w:color w:val="000000"/>
          <w:lang w:eastAsia="pl-PL"/>
        </w:rPr>
        <w:t xml:space="preserve">W </w:t>
      </w:r>
      <w:r w:rsidRPr="001F5AA1">
        <w:rPr>
          <w:rFonts w:asciiTheme="minorHAnsi" w:hAnsiTheme="minorHAnsi"/>
          <w:bCs/>
        </w:rPr>
        <w:t xml:space="preserve">związku z powyższym Zamawiający </w:t>
      </w:r>
      <w:r w:rsidRPr="001F5AA1">
        <w:rPr>
          <w:rFonts w:asciiTheme="minorHAnsi" w:hAnsiTheme="minorHAnsi"/>
          <w:b/>
          <w:bCs/>
        </w:rPr>
        <w:t xml:space="preserve">odrzucił ofertę nr 1 złożoną przez </w:t>
      </w:r>
      <w:proofErr w:type="spellStart"/>
      <w:r w:rsidRPr="001F5AA1">
        <w:t>Swisspol</w:t>
      </w:r>
      <w:proofErr w:type="spellEnd"/>
      <w:r w:rsidRPr="001F5AA1">
        <w:t xml:space="preserve"> </w:t>
      </w:r>
      <w:proofErr w:type="spellStart"/>
      <w:r w:rsidRPr="001F5AA1">
        <w:t>Ltd</w:t>
      </w:r>
      <w:proofErr w:type="spellEnd"/>
      <w:r w:rsidRPr="001F5AA1">
        <w:t xml:space="preserve"> Sp. z o.o., co </w:t>
      </w:r>
      <w:r w:rsidRPr="001F5AA1">
        <w:rPr>
          <w:u w:val="single"/>
        </w:rPr>
        <w:t>uzasadnia następująco</w:t>
      </w:r>
      <w:r w:rsidRPr="001F5AA1">
        <w:t>:</w:t>
      </w:r>
    </w:p>
    <w:p w14:paraId="61D4B34D" w14:textId="77777777" w:rsidR="00B846B0" w:rsidRDefault="00B846B0" w:rsidP="00227D73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7BEB0FCF" w14:textId="77777777" w:rsidR="001F5AA1" w:rsidRDefault="001F5AA1" w:rsidP="000356FA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lang w:eastAsia="pl-PL"/>
        </w:rPr>
      </w:pPr>
      <w:r>
        <w:rPr>
          <w:rFonts w:ascii="CIDFont+F3" w:hAnsi="CIDFont+F3" w:cs="CIDFont+F3"/>
          <w:lang w:eastAsia="pl-PL"/>
        </w:rPr>
        <w:t>Przy ocenie zgodności zaoferowanego sprzętu z wymaganiami określonymi w szczegółowym opisie</w:t>
      </w:r>
    </w:p>
    <w:p w14:paraId="32301938" w14:textId="164F7AB6" w:rsidR="001F5AA1" w:rsidRDefault="001F5AA1" w:rsidP="000356FA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>
        <w:rPr>
          <w:rFonts w:ascii="CIDFont+F3" w:hAnsi="CIDFont+F3" w:cs="CIDFont+F3"/>
          <w:lang w:eastAsia="pl-PL"/>
        </w:rPr>
        <w:t>przedmiotu zamówienia</w:t>
      </w:r>
      <w:r w:rsidR="00533119">
        <w:rPr>
          <w:rFonts w:ascii="CIDFont+F3" w:hAnsi="CIDFont+F3" w:cs="CIDFont+F3"/>
          <w:lang w:eastAsia="pl-PL"/>
        </w:rPr>
        <w:t xml:space="preserve"> w zakresie </w:t>
      </w:r>
      <w:r w:rsidR="00533119">
        <w:rPr>
          <w:rFonts w:asciiTheme="minorHAnsi" w:eastAsia="Times New Roman" w:hAnsiTheme="minorHAnsi" w:cstheme="minorHAnsi"/>
          <w:color w:val="000000" w:themeColor="text1"/>
          <w:lang w:eastAsia="pl-PL"/>
        </w:rPr>
        <w:t>pozycji 8 formularza asortymentowo – cenowego opisującego patelnię elektryczną</w:t>
      </w:r>
      <w:r w:rsidR="00533119">
        <w:rPr>
          <w:rFonts w:ascii="CIDFont+F3" w:hAnsi="CIDFont+F3" w:cs="CIDFont+F3"/>
          <w:lang w:eastAsia="pl-PL"/>
        </w:rPr>
        <w:t xml:space="preserve"> </w:t>
      </w:r>
      <w:r>
        <w:rPr>
          <w:rFonts w:ascii="CIDFont+F3" w:hAnsi="CIDFont+F3" w:cs="CIDFont+F3"/>
          <w:lang w:eastAsia="pl-PL"/>
        </w:rPr>
        <w:t xml:space="preserve"> wskazano następując</w:t>
      </w:r>
      <w:r w:rsidR="00467319">
        <w:rPr>
          <w:rFonts w:ascii="CIDFont+F3" w:hAnsi="CIDFont+F3" w:cs="CIDFont+F3"/>
          <w:lang w:eastAsia="pl-PL"/>
        </w:rPr>
        <w:t>ą</w:t>
      </w:r>
      <w:r>
        <w:rPr>
          <w:rFonts w:ascii="CIDFont+F3" w:hAnsi="CIDFont+F3" w:cs="CIDFont+F3"/>
          <w:lang w:eastAsia="pl-PL"/>
        </w:rPr>
        <w:t xml:space="preserve"> niezgodnoś</w:t>
      </w:r>
      <w:r w:rsidR="00467319">
        <w:rPr>
          <w:rFonts w:ascii="CIDFont+F3" w:hAnsi="CIDFont+F3" w:cs="CIDFont+F3"/>
          <w:lang w:eastAsia="pl-PL"/>
        </w:rPr>
        <w:t>ć</w:t>
      </w:r>
      <w:r w:rsidR="00533119">
        <w:rPr>
          <w:rFonts w:ascii="CIDFont+F3" w:hAnsi="CIDFont+F3" w:cs="CIDFont+F3"/>
          <w:lang w:eastAsia="pl-PL"/>
        </w:rPr>
        <w:t>.</w:t>
      </w:r>
    </w:p>
    <w:p w14:paraId="185F8719" w14:textId="021F84D3" w:rsidR="001F5AA1" w:rsidRDefault="00AB0AA2" w:rsidP="000356FA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Wśród minimalnych wymagań określonych przez Zamawiającego dla poz. 8 w następujący sposób opisano wymóg dotyczący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uchyłu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wanny: „</w:t>
      </w:r>
      <w:r w:rsidRPr="00061C69">
        <w:rPr>
          <w:rFonts w:ascii="Verdana" w:hAnsi="Verdana"/>
          <w:color w:val="000000" w:themeColor="text1"/>
          <w:sz w:val="18"/>
          <w:szCs w:val="18"/>
        </w:rPr>
        <w:t>automatyczne elektryczne uchylanie wanny</w:t>
      </w:r>
      <w:r>
        <w:rPr>
          <w:rFonts w:ascii="Verdana" w:hAnsi="Verdana"/>
          <w:color w:val="000000" w:themeColor="text1"/>
          <w:sz w:val="18"/>
          <w:szCs w:val="18"/>
        </w:rPr>
        <w:t xml:space="preserve">, czyli </w:t>
      </w:r>
      <w:r w:rsidRPr="00BF6101">
        <w:rPr>
          <w:rFonts w:ascii="Verdana" w:hAnsi="Verdana"/>
          <w:color w:val="222A35"/>
          <w:sz w:val="18"/>
          <w:szCs w:val="18"/>
        </w:rPr>
        <w:t>elektryczny automatyczny przechył misy na zasadzie przycisku</w:t>
      </w:r>
      <w:r>
        <w:rPr>
          <w:rFonts w:ascii="Verdana" w:hAnsi="Verdana"/>
          <w:color w:val="222A35"/>
          <w:sz w:val="18"/>
          <w:szCs w:val="18"/>
        </w:rPr>
        <w:t>”.</w:t>
      </w:r>
    </w:p>
    <w:p w14:paraId="43466D89" w14:textId="3228013E" w:rsidR="001F5AA1" w:rsidRDefault="001F5AA1" w:rsidP="000356FA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W ocenie Zamawiającego zaoferowana przez Wykonawcę funkcjonalność ww. spr</w:t>
      </w:r>
      <w:r w:rsidR="00EB165A">
        <w:rPr>
          <w:rFonts w:asciiTheme="minorHAnsi" w:eastAsia="Times New Roman" w:hAnsiTheme="minorHAnsi" w:cstheme="minorHAnsi"/>
          <w:color w:val="000000" w:themeColor="text1"/>
          <w:lang w:eastAsia="pl-PL"/>
        </w:rPr>
        <w:t>zęt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u polegająca na ręcznym </w:t>
      </w:r>
      <w:r w:rsidR="00AB0AA2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mechanicznym 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uchy</w:t>
      </w:r>
      <w:r w:rsidR="00AB0AA2">
        <w:rPr>
          <w:rFonts w:asciiTheme="minorHAnsi" w:eastAsia="Times New Roman" w:hAnsiTheme="minorHAnsi" w:cstheme="minorHAnsi"/>
          <w:color w:val="000000" w:themeColor="text1"/>
          <w:lang w:eastAsia="pl-PL"/>
        </w:rPr>
        <w:t>laniu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AB0AA2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wanny 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patelni jest niższa od opisanej w wykazie min</w:t>
      </w:r>
      <w:r w:rsidR="00EB165A">
        <w:rPr>
          <w:rFonts w:asciiTheme="minorHAnsi" w:eastAsia="Times New Roman" w:hAnsiTheme="minorHAnsi" w:cstheme="minorHAnsi"/>
          <w:color w:val="000000" w:themeColor="text1"/>
          <w:lang w:eastAsia="pl-PL"/>
        </w:rPr>
        <w:t>i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malnych parametrów</w:t>
      </w:r>
      <w:r w:rsidR="00B961A2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  <w:r w:rsidR="000356FA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Zaoferowany model patelni elektrycznej nie spełnia zatem </w:t>
      </w:r>
      <w:r w:rsidR="005433E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wszystkich </w:t>
      </w:r>
      <w:r w:rsidR="000356FA">
        <w:rPr>
          <w:rFonts w:asciiTheme="minorHAnsi" w:eastAsia="Times New Roman" w:hAnsiTheme="minorHAnsi" w:cstheme="minorHAnsi"/>
          <w:color w:val="000000" w:themeColor="text1"/>
          <w:lang w:eastAsia="pl-PL"/>
        </w:rPr>
        <w:t>minimalnych technicznych wymagań wskazanych dla urządzenia w zapytaniu ofertowym.</w:t>
      </w:r>
    </w:p>
    <w:p w14:paraId="0ED67FB1" w14:textId="77777777" w:rsidR="001F5AA1" w:rsidRDefault="001F5AA1" w:rsidP="00E45B5B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6262546A" w14:textId="1BE9F1B3" w:rsidR="004919C6" w:rsidRPr="005433E9" w:rsidRDefault="005433E9" w:rsidP="00EB165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lang w:eastAsia="pl-PL"/>
        </w:rPr>
      </w:pPr>
      <w:r w:rsidRPr="005433E9">
        <w:rPr>
          <w:rFonts w:ascii="CIDFont+F3" w:hAnsi="CIDFont+F3" w:cs="CIDFont+F3"/>
          <w:lang w:eastAsia="pl-PL"/>
        </w:rPr>
        <w:t xml:space="preserve">Zgodnie z zapisem zawartym w rozdziale IV Opis przedmiotu zamówienia ust. 3 pkt. 11 </w:t>
      </w:r>
      <w:r>
        <w:rPr>
          <w:rFonts w:ascii="CIDFont+F3" w:hAnsi="CIDFont+F3" w:cs="CIDFont+F3"/>
          <w:lang w:eastAsia="pl-PL"/>
        </w:rPr>
        <w:t>„</w:t>
      </w:r>
      <w:r w:rsidRPr="00B56597">
        <w:rPr>
          <w:rFonts w:cs="Calibri"/>
          <w:color w:val="000000"/>
        </w:rPr>
        <w:t xml:space="preserve">Wszystkie oferowane przez Wykonawcę urządzenia powinny posiadać minimalne  parametry wskazane przez Zamawiającego </w:t>
      </w:r>
      <w:r w:rsidRPr="00B56597">
        <w:rPr>
          <w:rFonts w:cs="Calibri"/>
        </w:rPr>
        <w:t>w szczegółowym opisie przedmiotu zamówienia</w:t>
      </w:r>
      <w:r w:rsidRPr="00B56597">
        <w:rPr>
          <w:rFonts w:cs="Calibri"/>
          <w:bCs/>
        </w:rPr>
        <w:t xml:space="preserve"> dla sprzętu komputerowego i sprzętu gastronomicznego w </w:t>
      </w:r>
      <w:r w:rsidRPr="00B56597">
        <w:rPr>
          <w:rFonts w:cs="Calibri"/>
          <w:bCs/>
          <w:color w:val="000000"/>
        </w:rPr>
        <w:t xml:space="preserve">Zespole Szkół </w:t>
      </w:r>
      <w:proofErr w:type="spellStart"/>
      <w:r w:rsidRPr="00B56597">
        <w:rPr>
          <w:rFonts w:cs="Calibri"/>
          <w:bCs/>
          <w:color w:val="000000"/>
        </w:rPr>
        <w:t>Ekonomiczno</w:t>
      </w:r>
      <w:proofErr w:type="spellEnd"/>
      <w:r w:rsidRPr="00B56597">
        <w:rPr>
          <w:rFonts w:cs="Calibri"/>
          <w:bCs/>
          <w:color w:val="000000"/>
        </w:rPr>
        <w:t xml:space="preserve"> – Hotelarskich im. E. Gierczak w Kołobrzegu</w:t>
      </w:r>
      <w:r w:rsidRPr="00B56597">
        <w:rPr>
          <w:rFonts w:cs="Calibri"/>
        </w:rPr>
        <w:t xml:space="preserve"> - </w:t>
      </w:r>
      <w:r>
        <w:rPr>
          <w:rFonts w:cs="Calibri"/>
        </w:rPr>
        <w:t>z</w:t>
      </w:r>
      <w:r w:rsidRPr="00B56597">
        <w:rPr>
          <w:rFonts w:cs="Calibri"/>
        </w:rPr>
        <w:t>ałącznik 2 do</w:t>
      </w:r>
      <w:r>
        <w:rPr>
          <w:rFonts w:cs="Calibri"/>
        </w:rPr>
        <w:t xml:space="preserve"> zapytania ofertowego</w:t>
      </w:r>
      <w:r w:rsidRPr="00B56597">
        <w:rPr>
          <w:rFonts w:cs="Calibri"/>
          <w:color w:val="000000" w:themeColor="text1"/>
        </w:rPr>
        <w:t xml:space="preserve"> </w:t>
      </w:r>
      <w:r w:rsidRPr="00B56597">
        <w:rPr>
          <w:rFonts w:cs="Calibri"/>
          <w:color w:val="000000"/>
        </w:rPr>
        <w:t>tzn. powinny charakteryzować się parametrami nie gorszymi od wymaganych w opisie przez Zamawiającego. Dopuszcza się zaoferowanie urządzeń o parametrach korzystniejszych niż opisane w specyfikacji.</w:t>
      </w:r>
      <w:r>
        <w:rPr>
          <w:rFonts w:cs="Calibri"/>
          <w:color w:val="000000"/>
        </w:rPr>
        <w:t>”</w:t>
      </w:r>
    </w:p>
    <w:p w14:paraId="2BA70A9A" w14:textId="77777777" w:rsidR="005433E9" w:rsidRDefault="005433E9" w:rsidP="00EB165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  <w:lang w:eastAsia="pl-PL"/>
        </w:rPr>
      </w:pPr>
    </w:p>
    <w:p w14:paraId="51074D1F" w14:textId="300278A4" w:rsidR="00E45B5B" w:rsidRPr="00EB165A" w:rsidRDefault="00E45B5B" w:rsidP="00E45B5B">
      <w:pPr>
        <w:spacing w:after="0" w:line="240" w:lineRule="auto"/>
        <w:rPr>
          <w:u w:val="single"/>
        </w:rPr>
      </w:pPr>
      <w:r w:rsidRPr="00EB165A">
        <w:rPr>
          <w:rFonts w:asciiTheme="minorHAnsi" w:eastAsia="Times New Roman" w:hAnsiTheme="minorHAnsi" w:cstheme="minorHAnsi"/>
          <w:color w:val="000000" w:themeColor="text1"/>
          <w:u w:val="single"/>
          <w:lang w:eastAsia="pl-PL"/>
        </w:rPr>
        <w:t xml:space="preserve">Uzasadnienie odrzucenia oferty nr 2 </w:t>
      </w:r>
      <w:r w:rsidRPr="00EB165A">
        <w:rPr>
          <w:u w:val="single"/>
        </w:rPr>
        <w:t>Przedsiębiorstwo Handlowo-Usługowe „Klimatex” Jacek Kujawa</w:t>
      </w:r>
    </w:p>
    <w:p w14:paraId="65EE0DF4" w14:textId="78EA29D4" w:rsidR="00EB165A" w:rsidRDefault="00EB165A" w:rsidP="00227D73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6F71BE1B" w14:textId="77777777" w:rsidR="005433E9" w:rsidRDefault="005433E9" w:rsidP="005433E9">
      <w:pPr>
        <w:spacing w:after="0" w:line="240" w:lineRule="auto"/>
        <w:jc w:val="both"/>
        <w:rPr>
          <w:rFonts w:asciiTheme="minorHAnsi" w:hAnsiTheme="minorHAnsi"/>
          <w:bCs/>
          <w:i/>
        </w:rPr>
      </w:pPr>
      <w:r w:rsidRPr="00AB471D">
        <w:rPr>
          <w:rFonts w:asciiTheme="minorHAnsi" w:hAnsiTheme="minorHAnsi"/>
          <w:bCs/>
        </w:rPr>
        <w:t xml:space="preserve">Zgodnie z zapisami </w:t>
      </w:r>
      <w:r>
        <w:rPr>
          <w:rFonts w:asciiTheme="minorHAnsi" w:hAnsiTheme="minorHAnsi"/>
          <w:bCs/>
        </w:rPr>
        <w:t>zawartymi w rozdziale</w:t>
      </w:r>
      <w:r w:rsidRPr="00AB471D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XIV</w:t>
      </w:r>
      <w:r w:rsidRPr="00AB471D">
        <w:rPr>
          <w:rFonts w:asciiTheme="minorHAnsi" w:hAnsiTheme="minorHAnsi"/>
          <w:bCs/>
        </w:rPr>
        <w:t xml:space="preserve"> ust. 1 </w:t>
      </w:r>
      <w:r>
        <w:rPr>
          <w:rFonts w:asciiTheme="minorHAnsi" w:hAnsiTheme="minorHAnsi"/>
          <w:bCs/>
        </w:rPr>
        <w:t xml:space="preserve">pkt 1 </w:t>
      </w:r>
      <w:r w:rsidRPr="00AB471D">
        <w:rPr>
          <w:rFonts w:asciiTheme="minorHAnsi" w:hAnsiTheme="minorHAnsi"/>
          <w:bCs/>
        </w:rPr>
        <w:t xml:space="preserve">Zapytania ofertowego </w:t>
      </w:r>
      <w:r>
        <w:rPr>
          <w:rFonts w:asciiTheme="minorHAnsi" w:hAnsiTheme="minorHAnsi"/>
          <w:bCs/>
          <w:i/>
        </w:rPr>
        <w:t>przesłanką do odrzucenia oferty jest sytuacja, w której treść oferty nie będzie odpowiadać treści zapytania ofertowego.</w:t>
      </w:r>
    </w:p>
    <w:p w14:paraId="7997068B" w14:textId="77777777" w:rsidR="005433E9" w:rsidRPr="00A12D94" w:rsidRDefault="005433E9" w:rsidP="005433E9">
      <w:pPr>
        <w:spacing w:after="0" w:line="24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Zamawiający w załączniku nr 2 do Zapytania ofertowego określił minimalne parametry techniczne zamawianego sprzętu. Na tej podstawie Zamawiający dokonał oceny zgodności oferowanego przez Wykonawcę sprzętu z minimalnymi wymogami zawartymi w zapytaniu ofertowym.</w:t>
      </w:r>
    </w:p>
    <w:p w14:paraId="31E302B3" w14:textId="46AD9FCE" w:rsidR="005433E9" w:rsidRPr="00FF4AEE" w:rsidRDefault="005433E9" w:rsidP="005433E9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/>
          <w:bCs/>
        </w:rPr>
        <w:t>W ocenie Zamawiającego jeden z parametrów zaoferowanej przez Wykonawcę</w:t>
      </w:r>
      <w:r w:rsidR="00DF19F5">
        <w:rPr>
          <w:rFonts w:asciiTheme="minorHAnsi" w:hAnsiTheme="minorHAnsi"/>
          <w:bCs/>
        </w:rPr>
        <w:t xml:space="preserve"> </w:t>
      </w:r>
      <w:r w:rsidR="00DF19F5">
        <w:rPr>
          <w:rFonts w:ascii="CIDFont+F3" w:hAnsi="CIDFont+F3" w:cs="CIDFont+F3"/>
          <w:sz w:val="24"/>
          <w:szCs w:val="24"/>
          <w:lang w:eastAsia="pl-PL"/>
        </w:rPr>
        <w:t xml:space="preserve">miksera </w:t>
      </w:r>
      <w:proofErr w:type="spellStart"/>
      <w:r w:rsidR="008231F8">
        <w:rPr>
          <w:rFonts w:ascii="CIDFont+F3" w:hAnsi="CIDFont+F3" w:cs="CIDFont+F3"/>
          <w:sz w:val="24"/>
          <w:szCs w:val="24"/>
          <w:lang w:eastAsia="pl-PL"/>
        </w:rPr>
        <w:t>Kitchenaid</w:t>
      </w:r>
      <w:proofErr w:type="spellEnd"/>
      <w:r w:rsidR="008231F8">
        <w:rPr>
          <w:rFonts w:ascii="CIDFont+F3" w:hAnsi="CIDFont+F3" w:cs="CIDFont+F3"/>
          <w:sz w:val="24"/>
          <w:szCs w:val="24"/>
          <w:lang w:eastAsia="pl-PL"/>
        </w:rPr>
        <w:t xml:space="preserve"> </w:t>
      </w:r>
      <w:r w:rsidR="00DF19F5">
        <w:rPr>
          <w:rFonts w:ascii="CIDFont+F3" w:hAnsi="CIDFont+F3" w:cs="CIDFont+F3"/>
          <w:sz w:val="24"/>
          <w:szCs w:val="24"/>
          <w:lang w:eastAsia="pl-PL"/>
        </w:rPr>
        <w:t>5KPM5</w:t>
      </w:r>
      <w:r>
        <w:rPr>
          <w:rFonts w:asciiTheme="minorHAnsi" w:hAnsiTheme="minorHAnsi"/>
          <w:bCs/>
        </w:rPr>
        <w:t xml:space="preserve"> nie spełnia wymogów minimalnego parametru technicznego określonego w załączniku nr 2 do Zapytania ofertowego. Zamawiający </w:t>
      </w:r>
      <w:r w:rsidR="008231F8">
        <w:rPr>
          <w:rFonts w:asciiTheme="minorHAnsi" w:hAnsiTheme="minorHAnsi"/>
          <w:bCs/>
        </w:rPr>
        <w:t>określił minimalną pojemność na 5l,</w:t>
      </w:r>
      <w:r>
        <w:rPr>
          <w:rFonts w:ascii="CIDFont+F3" w:hAnsi="CIDFont+F3" w:cs="CIDFont+F3"/>
          <w:sz w:val="24"/>
          <w:szCs w:val="24"/>
          <w:lang w:eastAsia="pl-PL"/>
        </w:rPr>
        <w:t xml:space="preserve"> natomiast </w:t>
      </w:r>
      <w:r w:rsidRPr="00FF4AEE">
        <w:rPr>
          <w:rFonts w:asciiTheme="minorHAnsi" w:hAnsiTheme="minorHAnsi" w:cstheme="minorHAnsi"/>
          <w:lang w:eastAsia="pl-PL"/>
        </w:rPr>
        <w:t xml:space="preserve">Wykonawca zaoferował sprzęt posiadający </w:t>
      </w:r>
      <w:r w:rsidR="008231F8" w:rsidRPr="00FF4AEE">
        <w:rPr>
          <w:rFonts w:asciiTheme="minorHAnsi" w:hAnsiTheme="minorHAnsi" w:cstheme="minorHAnsi"/>
          <w:lang w:eastAsia="pl-PL"/>
        </w:rPr>
        <w:t>pojemność 4,8l</w:t>
      </w:r>
      <w:r w:rsidRPr="00FF4AEE">
        <w:rPr>
          <w:rFonts w:asciiTheme="minorHAnsi" w:hAnsiTheme="minorHAnsi" w:cstheme="minorHAnsi"/>
          <w:lang w:eastAsia="pl-PL"/>
        </w:rPr>
        <w:t>.</w:t>
      </w:r>
    </w:p>
    <w:p w14:paraId="6CEB5EC6" w14:textId="77777777" w:rsidR="005433E9" w:rsidRDefault="005433E9" w:rsidP="005433E9">
      <w:pPr>
        <w:spacing w:after="0" w:line="240" w:lineRule="auto"/>
        <w:jc w:val="both"/>
        <w:rPr>
          <w:rFonts w:asciiTheme="minorHAnsi" w:hAnsiTheme="minorHAnsi"/>
          <w:bCs/>
          <w:i/>
        </w:rPr>
      </w:pPr>
    </w:p>
    <w:p w14:paraId="1C9FB24A" w14:textId="4B6916A6" w:rsidR="005433E9" w:rsidRPr="00DF19F5" w:rsidRDefault="005433E9" w:rsidP="00DF19F5">
      <w:pPr>
        <w:spacing w:after="0" w:line="240" w:lineRule="auto"/>
      </w:pPr>
      <w:r w:rsidRPr="00DF19F5">
        <w:rPr>
          <w:rFonts w:asciiTheme="minorHAnsi" w:hAnsiTheme="minorHAnsi"/>
          <w:bCs/>
          <w:i/>
        </w:rPr>
        <w:t xml:space="preserve"> </w:t>
      </w:r>
      <w:r w:rsidRPr="00DF19F5">
        <w:rPr>
          <w:rFonts w:eastAsia="Times New Roman"/>
          <w:color w:val="000000"/>
          <w:lang w:eastAsia="pl-PL"/>
        </w:rPr>
        <w:t xml:space="preserve">W </w:t>
      </w:r>
      <w:r w:rsidRPr="00DF19F5">
        <w:rPr>
          <w:rFonts w:asciiTheme="minorHAnsi" w:hAnsiTheme="minorHAnsi"/>
          <w:bCs/>
        </w:rPr>
        <w:t xml:space="preserve">związku z powyższym Zamawiający </w:t>
      </w:r>
      <w:r w:rsidRPr="00DF19F5">
        <w:rPr>
          <w:rFonts w:asciiTheme="minorHAnsi" w:hAnsiTheme="minorHAnsi"/>
          <w:b/>
          <w:bCs/>
        </w:rPr>
        <w:t xml:space="preserve">odrzucił ofertę nr 1 złożoną przez </w:t>
      </w:r>
      <w:r w:rsidR="00DF19F5" w:rsidRPr="00DF19F5">
        <w:t>Przedsiębiorstwo Handlowo-Usługowe „Klimatex” Jacek Kujawa</w:t>
      </w:r>
      <w:r w:rsidRPr="00DF19F5">
        <w:t xml:space="preserve">., co </w:t>
      </w:r>
      <w:r w:rsidRPr="00DF19F5">
        <w:rPr>
          <w:u w:val="single"/>
        </w:rPr>
        <w:t>uzasadnia następująco</w:t>
      </w:r>
      <w:r w:rsidRPr="00DF19F5">
        <w:t>:</w:t>
      </w:r>
    </w:p>
    <w:p w14:paraId="35878B23" w14:textId="77777777" w:rsidR="005433E9" w:rsidRDefault="005433E9" w:rsidP="005433E9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2BF197C8" w14:textId="77777777" w:rsidR="005433E9" w:rsidRDefault="005433E9" w:rsidP="005433E9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lang w:eastAsia="pl-PL"/>
        </w:rPr>
      </w:pPr>
      <w:r>
        <w:rPr>
          <w:rFonts w:ascii="CIDFont+F3" w:hAnsi="CIDFont+F3" w:cs="CIDFont+F3"/>
          <w:lang w:eastAsia="pl-PL"/>
        </w:rPr>
        <w:t>Przy ocenie zgodności zaoferowanego sprzętu z wymaganiami określonymi w szczegółowym opisie</w:t>
      </w:r>
    </w:p>
    <w:p w14:paraId="6E5893DE" w14:textId="481B8A1E" w:rsidR="005433E9" w:rsidRDefault="005433E9" w:rsidP="005433E9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>
        <w:rPr>
          <w:rFonts w:ascii="CIDFont+F3" w:hAnsi="CIDFont+F3" w:cs="CIDFont+F3"/>
          <w:lang w:eastAsia="pl-PL"/>
        </w:rPr>
        <w:t xml:space="preserve">przedmiotu zamówienia w zakresie 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pozycji </w:t>
      </w:r>
      <w:r w:rsidR="008231F8">
        <w:rPr>
          <w:rFonts w:asciiTheme="minorHAnsi" w:eastAsia="Times New Roman" w:hAnsiTheme="minorHAnsi" w:cstheme="minorHAnsi"/>
          <w:color w:val="000000" w:themeColor="text1"/>
          <w:lang w:eastAsia="pl-PL"/>
        </w:rPr>
        <w:t>1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formularza asortymentowo – cenowego opisującego </w:t>
      </w:r>
      <w:r w:rsidR="008231F8">
        <w:rPr>
          <w:rFonts w:asciiTheme="minorHAnsi" w:eastAsia="Times New Roman" w:hAnsiTheme="minorHAnsi" w:cstheme="minorHAnsi"/>
          <w:color w:val="000000" w:themeColor="text1"/>
          <w:lang w:eastAsia="pl-PL"/>
        </w:rPr>
        <w:t>mikser ubijaczkę (mikser planetarny)</w:t>
      </w:r>
      <w:r>
        <w:rPr>
          <w:rFonts w:ascii="CIDFont+F3" w:hAnsi="CIDFont+F3" w:cs="CIDFont+F3"/>
          <w:lang w:eastAsia="pl-PL"/>
        </w:rPr>
        <w:t xml:space="preserve">  wskazano następującą niezgodność.</w:t>
      </w:r>
    </w:p>
    <w:p w14:paraId="572D9F09" w14:textId="285439A4" w:rsidR="005433E9" w:rsidRDefault="005433E9" w:rsidP="005433E9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lastRenderedPageBreak/>
        <w:t xml:space="preserve">Wśród minimalnych wymagań określonych przez Zamawiającego dla poz. </w:t>
      </w:r>
      <w:r w:rsidR="008231F8">
        <w:rPr>
          <w:rFonts w:asciiTheme="minorHAnsi" w:eastAsia="Times New Roman" w:hAnsiTheme="minorHAnsi" w:cstheme="minorHAnsi"/>
          <w:color w:val="000000" w:themeColor="text1"/>
          <w:lang w:eastAsia="pl-PL"/>
        </w:rPr>
        <w:t>1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w następujący sposób opisano wymóg dotyczący </w:t>
      </w:r>
      <w:r w:rsidR="008231F8">
        <w:rPr>
          <w:rFonts w:asciiTheme="minorHAnsi" w:eastAsia="Times New Roman" w:hAnsiTheme="minorHAnsi" w:cstheme="minorHAnsi"/>
          <w:color w:val="000000" w:themeColor="text1"/>
          <w:lang w:eastAsia="pl-PL"/>
        </w:rPr>
        <w:t>pojemności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: „</w:t>
      </w:r>
      <w:r w:rsidR="002E2D80">
        <w:rPr>
          <w:rFonts w:ascii="Verdana" w:hAnsi="Verdana"/>
          <w:color w:val="000000" w:themeColor="text1"/>
          <w:sz w:val="18"/>
          <w:szCs w:val="18"/>
        </w:rPr>
        <w:t>pojemność minimalna: 5l</w:t>
      </w:r>
      <w:r>
        <w:rPr>
          <w:rFonts w:ascii="Verdana" w:hAnsi="Verdana"/>
          <w:color w:val="222A35"/>
          <w:sz w:val="18"/>
          <w:szCs w:val="18"/>
        </w:rPr>
        <w:t>”.</w:t>
      </w:r>
      <w:r w:rsidR="002E2D80">
        <w:rPr>
          <w:rFonts w:ascii="Verdana" w:hAnsi="Verdana"/>
          <w:color w:val="222A35"/>
          <w:sz w:val="18"/>
          <w:szCs w:val="18"/>
        </w:rPr>
        <w:t xml:space="preserve"> </w:t>
      </w:r>
      <w:r w:rsidR="00F539C4">
        <w:rPr>
          <w:rFonts w:ascii="Verdana" w:hAnsi="Verdana"/>
          <w:color w:val="222A35"/>
          <w:sz w:val="18"/>
          <w:szCs w:val="18"/>
        </w:rPr>
        <w:t>Parametr ten został określony bez dopuszczalnych odchyleń pojemności.</w:t>
      </w:r>
    </w:p>
    <w:p w14:paraId="0C3B11FC" w14:textId="6A5D5A72" w:rsidR="005433E9" w:rsidRDefault="005433E9" w:rsidP="005433E9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 ocenie Zamawiającego zaoferowana przez Wykonawcę funkcjonalność ww. sprzętu polegająca na </w:t>
      </w:r>
      <w:r w:rsidR="002E2D80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pojemności misy roboczej (dzieży) wynoszącej 4,8l 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jest niższa od opisanej w wykazie minimalnych parametrów. Zaoferowany model </w:t>
      </w:r>
      <w:r w:rsidR="002E2D80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miksera </w:t>
      </w:r>
      <w:proofErr w:type="spellStart"/>
      <w:r w:rsidR="002E2D80">
        <w:rPr>
          <w:rFonts w:ascii="CIDFont+F3" w:hAnsi="CIDFont+F3" w:cs="CIDFont+F3"/>
          <w:sz w:val="24"/>
          <w:szCs w:val="24"/>
          <w:lang w:eastAsia="pl-PL"/>
        </w:rPr>
        <w:t>Kitchenaid</w:t>
      </w:r>
      <w:proofErr w:type="spellEnd"/>
      <w:r w:rsidR="002E2D80">
        <w:rPr>
          <w:rFonts w:ascii="CIDFont+F3" w:hAnsi="CIDFont+F3" w:cs="CIDFont+F3"/>
          <w:sz w:val="24"/>
          <w:szCs w:val="24"/>
          <w:lang w:eastAsia="pl-PL"/>
        </w:rPr>
        <w:t xml:space="preserve"> 5KPM5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nie spełnia zatem wszystkich minimalnych technicznych wymagań wskazanych dla urządzenia w zapytaniu ofertowym.</w:t>
      </w:r>
    </w:p>
    <w:p w14:paraId="512DB1BC" w14:textId="77777777" w:rsidR="005433E9" w:rsidRDefault="005433E9" w:rsidP="005433E9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6108542F" w14:textId="77777777" w:rsidR="005433E9" w:rsidRPr="005433E9" w:rsidRDefault="005433E9" w:rsidP="005433E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lang w:eastAsia="pl-PL"/>
        </w:rPr>
      </w:pPr>
      <w:r w:rsidRPr="005433E9">
        <w:rPr>
          <w:rFonts w:ascii="CIDFont+F3" w:hAnsi="CIDFont+F3" w:cs="CIDFont+F3"/>
          <w:lang w:eastAsia="pl-PL"/>
        </w:rPr>
        <w:t xml:space="preserve">Zgodnie z zapisem zawartym w rozdziale IV Opis przedmiotu zamówienia ust. 3 pkt. 11 </w:t>
      </w:r>
      <w:r>
        <w:rPr>
          <w:rFonts w:ascii="CIDFont+F3" w:hAnsi="CIDFont+F3" w:cs="CIDFont+F3"/>
          <w:lang w:eastAsia="pl-PL"/>
        </w:rPr>
        <w:t>„</w:t>
      </w:r>
      <w:r w:rsidRPr="00B56597">
        <w:rPr>
          <w:rFonts w:cs="Calibri"/>
          <w:color w:val="000000"/>
        </w:rPr>
        <w:t xml:space="preserve">Wszystkie oferowane przez Wykonawcę urządzenia powinny posiadać minimalne  parametry wskazane przez Zamawiającego </w:t>
      </w:r>
      <w:r w:rsidRPr="00B56597">
        <w:rPr>
          <w:rFonts w:cs="Calibri"/>
        </w:rPr>
        <w:t>w szczegółowym opisie przedmiotu zamówienia</w:t>
      </w:r>
      <w:r w:rsidRPr="00B56597">
        <w:rPr>
          <w:rFonts w:cs="Calibri"/>
          <w:bCs/>
        </w:rPr>
        <w:t xml:space="preserve"> dla sprzętu komputerowego i sprzętu gastronomicznego w </w:t>
      </w:r>
      <w:r w:rsidRPr="00B56597">
        <w:rPr>
          <w:rFonts w:cs="Calibri"/>
          <w:bCs/>
          <w:color w:val="000000"/>
        </w:rPr>
        <w:t xml:space="preserve">Zespole Szkół </w:t>
      </w:r>
      <w:proofErr w:type="spellStart"/>
      <w:r w:rsidRPr="00B56597">
        <w:rPr>
          <w:rFonts w:cs="Calibri"/>
          <w:bCs/>
          <w:color w:val="000000"/>
        </w:rPr>
        <w:t>Ekonomiczno</w:t>
      </w:r>
      <w:proofErr w:type="spellEnd"/>
      <w:r w:rsidRPr="00B56597">
        <w:rPr>
          <w:rFonts w:cs="Calibri"/>
          <w:bCs/>
          <w:color w:val="000000"/>
        </w:rPr>
        <w:t xml:space="preserve"> – Hotelarskich im. E. Gierczak w Kołobrzegu</w:t>
      </w:r>
      <w:r w:rsidRPr="00B56597">
        <w:rPr>
          <w:rFonts w:cs="Calibri"/>
        </w:rPr>
        <w:t xml:space="preserve"> - </w:t>
      </w:r>
      <w:r>
        <w:rPr>
          <w:rFonts w:cs="Calibri"/>
        </w:rPr>
        <w:t>z</w:t>
      </w:r>
      <w:r w:rsidRPr="00B56597">
        <w:rPr>
          <w:rFonts w:cs="Calibri"/>
        </w:rPr>
        <w:t>ałącznik 2 do</w:t>
      </w:r>
      <w:r>
        <w:rPr>
          <w:rFonts w:cs="Calibri"/>
        </w:rPr>
        <w:t xml:space="preserve"> zapytania ofertowego</w:t>
      </w:r>
      <w:r w:rsidRPr="00B56597">
        <w:rPr>
          <w:rFonts w:cs="Calibri"/>
          <w:color w:val="000000" w:themeColor="text1"/>
        </w:rPr>
        <w:t xml:space="preserve"> </w:t>
      </w:r>
      <w:r w:rsidRPr="00B56597">
        <w:rPr>
          <w:rFonts w:cs="Calibri"/>
          <w:color w:val="000000"/>
        </w:rPr>
        <w:t>tzn. powinny charakteryzować się parametrami nie gorszymi od wymaganych w opisie przez Zamawiającego. Dopuszcza się zaoferowanie urządzeń o parametrach korzystniejszych niż opisane w specyfikacji.</w:t>
      </w:r>
      <w:r>
        <w:rPr>
          <w:rFonts w:cs="Calibri"/>
          <w:color w:val="000000"/>
        </w:rPr>
        <w:t>”</w:t>
      </w:r>
    </w:p>
    <w:p w14:paraId="4A53A6FF" w14:textId="063A5D95" w:rsidR="005433E9" w:rsidRDefault="005433E9" w:rsidP="00227D73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15E1C8C8" w14:textId="01E2F567" w:rsidR="00E45B5B" w:rsidRPr="00EB165A" w:rsidRDefault="00E45B5B" w:rsidP="00E45B5B">
      <w:pPr>
        <w:spacing w:after="0" w:line="240" w:lineRule="auto"/>
        <w:rPr>
          <w:sz w:val="20"/>
          <w:szCs w:val="20"/>
          <w:u w:val="single"/>
        </w:rPr>
      </w:pPr>
      <w:r w:rsidRPr="00EB165A">
        <w:rPr>
          <w:rFonts w:asciiTheme="minorHAnsi" w:eastAsia="Times New Roman" w:hAnsiTheme="minorHAnsi" w:cstheme="minorHAnsi"/>
          <w:color w:val="000000" w:themeColor="text1"/>
          <w:u w:val="single"/>
          <w:lang w:eastAsia="pl-PL"/>
        </w:rPr>
        <w:t xml:space="preserve">Uzasadnienie odrzucenia oferty nr 3 </w:t>
      </w:r>
      <w:r w:rsidRPr="00EB165A">
        <w:rPr>
          <w:sz w:val="20"/>
          <w:szCs w:val="20"/>
          <w:u w:val="single"/>
        </w:rPr>
        <w:t>Suma Spółka z ograniczona odpowiedzialnością Sp. K.</w:t>
      </w:r>
    </w:p>
    <w:p w14:paraId="7386FAAE" w14:textId="11E057E2" w:rsidR="00E45B5B" w:rsidRDefault="00E45B5B" w:rsidP="00227D73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02BD6C4B" w14:textId="77777777" w:rsidR="00F539C4" w:rsidRDefault="00F539C4" w:rsidP="00F539C4">
      <w:pPr>
        <w:spacing w:after="0" w:line="240" w:lineRule="auto"/>
        <w:jc w:val="both"/>
        <w:rPr>
          <w:rFonts w:asciiTheme="minorHAnsi" w:hAnsiTheme="minorHAnsi"/>
          <w:bCs/>
          <w:i/>
        </w:rPr>
      </w:pPr>
      <w:r w:rsidRPr="00AB471D">
        <w:rPr>
          <w:rFonts w:asciiTheme="minorHAnsi" w:hAnsiTheme="minorHAnsi"/>
          <w:bCs/>
        </w:rPr>
        <w:t xml:space="preserve">Zgodnie z zapisami </w:t>
      </w:r>
      <w:r>
        <w:rPr>
          <w:rFonts w:asciiTheme="minorHAnsi" w:hAnsiTheme="minorHAnsi"/>
          <w:bCs/>
        </w:rPr>
        <w:t>zawartymi w rozdziale</w:t>
      </w:r>
      <w:r w:rsidRPr="00AB471D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XIV</w:t>
      </w:r>
      <w:r w:rsidRPr="00AB471D">
        <w:rPr>
          <w:rFonts w:asciiTheme="minorHAnsi" w:hAnsiTheme="minorHAnsi"/>
          <w:bCs/>
        </w:rPr>
        <w:t xml:space="preserve"> ust. 1 </w:t>
      </w:r>
      <w:r>
        <w:rPr>
          <w:rFonts w:asciiTheme="minorHAnsi" w:hAnsiTheme="minorHAnsi"/>
          <w:bCs/>
        </w:rPr>
        <w:t xml:space="preserve">pkt 1 </w:t>
      </w:r>
      <w:r w:rsidRPr="00AB471D">
        <w:rPr>
          <w:rFonts w:asciiTheme="minorHAnsi" w:hAnsiTheme="minorHAnsi"/>
          <w:bCs/>
        </w:rPr>
        <w:t xml:space="preserve">Zapytania ofertowego </w:t>
      </w:r>
      <w:r>
        <w:rPr>
          <w:rFonts w:asciiTheme="minorHAnsi" w:hAnsiTheme="minorHAnsi"/>
          <w:bCs/>
          <w:i/>
        </w:rPr>
        <w:t>przesłanką do odrzucenia oferty jest sytuacja, w której treść oferty nie będzie odpowiadać treści zapytania ofertowego.</w:t>
      </w:r>
    </w:p>
    <w:p w14:paraId="37F033D7" w14:textId="77777777" w:rsidR="00F539C4" w:rsidRPr="00A12D94" w:rsidRDefault="00F539C4" w:rsidP="00F539C4">
      <w:pPr>
        <w:spacing w:after="0" w:line="24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Zamawiający w załączniku nr 2 do Zapytania ofertowego określił minimalne parametry techniczne zamawianego sprzętu. Na tej podstawie Zamawiający dokonał oceny zgodności oferowanego przez Wykonawcę sprzętu z minimalnymi wymogami zawartymi w zapytaniu ofertowym.</w:t>
      </w:r>
    </w:p>
    <w:p w14:paraId="56A53A24" w14:textId="5DF9591D" w:rsidR="00F539C4" w:rsidRDefault="00F539C4" w:rsidP="00F539C4">
      <w:pPr>
        <w:spacing w:after="0" w:line="24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 ocenie Zamawiającego poszczególne parametry następujących zaoferowanych przez Wykonawcę urządzeń</w:t>
      </w:r>
      <w:r w:rsidRPr="00F539C4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nie spełniają wymogów minimalnych parametrów technicznych określonych w załączniku nr 2 do Zapytania ofertowego:</w:t>
      </w:r>
    </w:p>
    <w:p w14:paraId="41DC8520" w14:textId="77777777" w:rsidR="000E48F8" w:rsidRDefault="000E48F8" w:rsidP="00F539C4">
      <w:pPr>
        <w:spacing w:after="0" w:line="240" w:lineRule="auto"/>
        <w:jc w:val="both"/>
        <w:rPr>
          <w:rFonts w:asciiTheme="minorHAnsi" w:hAnsiTheme="minorHAnsi"/>
          <w:bCs/>
        </w:rPr>
      </w:pPr>
    </w:p>
    <w:p w14:paraId="4C72DE6B" w14:textId="0DFB5996" w:rsidR="000E48F8" w:rsidRPr="00A46ADA" w:rsidRDefault="000E48F8" w:rsidP="000E48F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0E48F8">
        <w:rPr>
          <w:rFonts w:asciiTheme="minorHAnsi" w:hAnsiTheme="minorHAnsi"/>
          <w:bCs/>
        </w:rPr>
        <w:t xml:space="preserve">poz. </w:t>
      </w:r>
      <w:r>
        <w:rPr>
          <w:rFonts w:asciiTheme="minorHAnsi" w:hAnsiTheme="minorHAnsi"/>
          <w:bCs/>
        </w:rPr>
        <w:t>1</w:t>
      </w:r>
      <w:r w:rsidRPr="000E48F8">
        <w:rPr>
          <w:rFonts w:asciiTheme="minorHAnsi" w:hAnsiTheme="minorHAnsi"/>
          <w:bCs/>
        </w:rPr>
        <w:t xml:space="preserve">  formularza </w:t>
      </w:r>
      <w:r w:rsidRPr="000E48F8">
        <w:rPr>
          <w:rFonts w:asciiTheme="minorHAnsi" w:eastAsia="Times New Roman" w:hAnsiTheme="minorHAnsi" w:cstheme="minorHAnsi"/>
          <w:color w:val="000000" w:themeColor="text1"/>
          <w:lang w:eastAsia="pl-PL"/>
        </w:rPr>
        <w:t>asortymentowo – cenowego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Pr="000E48F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mikser</w:t>
      </w:r>
      <w:r w:rsidRPr="000E48F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proofErr w:type="spellStart"/>
      <w:r w:rsidRPr="00A46ADA">
        <w:rPr>
          <w:rFonts w:asciiTheme="minorHAnsi" w:hAnsiTheme="minorHAnsi" w:cstheme="minorHAnsi"/>
          <w:lang w:eastAsia="pl-PL"/>
        </w:rPr>
        <w:t>Kitchenaid</w:t>
      </w:r>
      <w:proofErr w:type="spellEnd"/>
      <w:r w:rsidRPr="00A46ADA">
        <w:rPr>
          <w:rFonts w:asciiTheme="minorHAnsi" w:hAnsiTheme="minorHAnsi" w:cstheme="minorHAnsi"/>
          <w:lang w:eastAsia="pl-PL"/>
        </w:rPr>
        <w:t xml:space="preserve"> 5KPM5EWH. </w:t>
      </w:r>
      <w:r w:rsidRPr="00A46ADA">
        <w:rPr>
          <w:rFonts w:asciiTheme="minorHAnsi" w:hAnsiTheme="minorHAnsi" w:cstheme="minorHAnsi"/>
          <w:bCs/>
        </w:rPr>
        <w:t>Zamawiający określił minimalną pojemność na 5l,</w:t>
      </w:r>
      <w:r w:rsidRPr="00A46ADA">
        <w:rPr>
          <w:rFonts w:asciiTheme="minorHAnsi" w:hAnsiTheme="minorHAnsi" w:cstheme="minorHAnsi"/>
          <w:lang w:eastAsia="pl-PL"/>
        </w:rPr>
        <w:t xml:space="preserve"> natomiast Wykonawca zaoferował sprzęt posiadający pojemność 4,83l.</w:t>
      </w:r>
    </w:p>
    <w:p w14:paraId="35485448" w14:textId="706E7F7B" w:rsidR="000E48F8" w:rsidRPr="00472A88" w:rsidRDefault="000E48F8" w:rsidP="0046645B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poz. 3  formularza 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asortymentowo – cenowego, </w:t>
      </w:r>
      <w:r w:rsidR="00FA1889">
        <w:rPr>
          <w:rFonts w:asciiTheme="minorHAnsi" w:eastAsia="Times New Roman" w:hAnsiTheme="minorHAnsi" w:cstheme="minorHAnsi"/>
          <w:color w:val="000000" w:themeColor="text1"/>
          <w:lang w:eastAsia="pl-PL"/>
        </w:rPr>
        <w:t>p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akowarka próżniowa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Profi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Line 26 cm komorowa – kod 975251. </w:t>
      </w:r>
      <w:r w:rsidR="0046645B" w:rsidRPr="000E48F8">
        <w:rPr>
          <w:rFonts w:asciiTheme="minorHAnsi" w:hAnsiTheme="minorHAnsi"/>
          <w:bCs/>
        </w:rPr>
        <w:t xml:space="preserve">Zamawiający określił minimalną </w:t>
      </w:r>
      <w:r w:rsidR="0046645B">
        <w:rPr>
          <w:rFonts w:asciiTheme="minorHAnsi" w:hAnsiTheme="minorHAnsi"/>
          <w:bCs/>
        </w:rPr>
        <w:t>długość listwy zgrzewającej na 300mm</w:t>
      </w:r>
      <w:r w:rsidR="0046645B" w:rsidRPr="000E48F8">
        <w:rPr>
          <w:rFonts w:asciiTheme="minorHAnsi" w:hAnsiTheme="minorHAnsi"/>
          <w:bCs/>
        </w:rPr>
        <w:t>,</w:t>
      </w:r>
      <w:r w:rsidR="0046645B" w:rsidRPr="000E48F8">
        <w:rPr>
          <w:rFonts w:ascii="CIDFont+F3" w:hAnsi="CIDFont+F3" w:cs="CIDFont+F3"/>
          <w:sz w:val="24"/>
          <w:szCs w:val="24"/>
          <w:lang w:eastAsia="pl-PL"/>
        </w:rPr>
        <w:t xml:space="preserve"> </w:t>
      </w:r>
      <w:r w:rsidR="0046645B" w:rsidRPr="00A46ADA">
        <w:rPr>
          <w:rFonts w:ascii="CIDFont+F3" w:hAnsi="CIDFont+F3" w:cs="CIDFont+F3"/>
          <w:lang w:eastAsia="pl-PL"/>
        </w:rPr>
        <w:t>natomiast Wykonawca zaoferował sprzęt posiadający listwę zgrzewającą o długości 260 mm.</w:t>
      </w:r>
    </w:p>
    <w:p w14:paraId="14429A82" w14:textId="63CA18BA" w:rsidR="00472A88" w:rsidRPr="00A46ADA" w:rsidRDefault="00F539C4" w:rsidP="00472A8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Calibri"/>
          <w:bCs/>
        </w:rPr>
      </w:pPr>
      <w:r w:rsidRPr="00472A88">
        <w:rPr>
          <w:rFonts w:asciiTheme="minorHAnsi" w:hAnsiTheme="minorHAnsi"/>
          <w:bCs/>
        </w:rPr>
        <w:t xml:space="preserve">poz. 5  formularza </w:t>
      </w:r>
      <w:r w:rsidRPr="00472A88">
        <w:rPr>
          <w:rFonts w:asciiTheme="minorHAnsi" w:eastAsia="Times New Roman" w:hAnsiTheme="minorHAnsi" w:cstheme="minorHAnsi"/>
          <w:color w:val="000000" w:themeColor="text1"/>
          <w:lang w:eastAsia="pl-PL"/>
        </w:rPr>
        <w:t>asortymentowo – cenowego</w:t>
      </w:r>
      <w:r w:rsidR="0046645B" w:rsidRPr="00472A8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, </w:t>
      </w:r>
      <w:r w:rsidRPr="00472A8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46645B" w:rsidRPr="00472A88">
        <w:rPr>
          <w:rFonts w:asciiTheme="minorHAnsi" w:eastAsia="Times New Roman" w:hAnsiTheme="minorHAnsi" w:cstheme="minorHAnsi"/>
          <w:color w:val="000000" w:themeColor="text1"/>
          <w:lang w:eastAsia="pl-PL"/>
        </w:rPr>
        <w:t>E</w:t>
      </w:r>
      <w:r w:rsidRPr="00472A8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kspres ciśnieniowy do kawy </w:t>
      </w:r>
      <w:proofErr w:type="spellStart"/>
      <w:r w:rsidR="000E48F8" w:rsidRPr="00472A88">
        <w:rPr>
          <w:rFonts w:ascii="CIDFont+F6" w:hAnsi="CIDFont+F6" w:cs="CIDFont+F6"/>
          <w:sz w:val="24"/>
          <w:szCs w:val="24"/>
          <w:lang w:eastAsia="pl-PL"/>
        </w:rPr>
        <w:t>Hendi</w:t>
      </w:r>
      <w:proofErr w:type="spellEnd"/>
      <w:r w:rsidR="000E48F8" w:rsidRPr="00472A88">
        <w:rPr>
          <w:rFonts w:ascii="CIDFont+F6" w:hAnsi="CIDFont+F6" w:cs="CIDFont+F6"/>
          <w:sz w:val="24"/>
          <w:szCs w:val="24"/>
          <w:lang w:eastAsia="pl-PL"/>
        </w:rPr>
        <w:t xml:space="preserve"> 208939</w:t>
      </w:r>
      <w:r w:rsidR="0046645B" w:rsidRPr="00472A88">
        <w:rPr>
          <w:rFonts w:ascii="CIDFont+F6" w:hAnsi="CIDFont+F6" w:cs="CIDFont+F6"/>
          <w:sz w:val="24"/>
          <w:szCs w:val="24"/>
          <w:lang w:eastAsia="pl-PL"/>
        </w:rPr>
        <w:t>.</w:t>
      </w:r>
      <w:r w:rsidR="000E48F8" w:rsidRPr="00472A88">
        <w:rPr>
          <w:rFonts w:ascii="CIDFont+F6" w:hAnsi="CIDFont+F6" w:cs="CIDFont+F6"/>
          <w:sz w:val="24"/>
          <w:szCs w:val="24"/>
          <w:lang w:eastAsia="pl-PL"/>
        </w:rPr>
        <w:t xml:space="preserve"> </w:t>
      </w:r>
      <w:r w:rsidRPr="00472A8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 </w:t>
      </w:r>
      <w:r w:rsidR="00472A88" w:rsidRPr="00472A8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Wśród parametrów opisujących ekspres </w:t>
      </w:r>
      <w:r w:rsidR="0046645B" w:rsidRPr="00472A88">
        <w:rPr>
          <w:rFonts w:asciiTheme="minorHAnsi" w:hAnsiTheme="minorHAnsi"/>
          <w:bCs/>
        </w:rPr>
        <w:t xml:space="preserve">Zamawiający </w:t>
      </w:r>
      <w:r w:rsidR="00472A88" w:rsidRPr="00472A88">
        <w:rPr>
          <w:rFonts w:asciiTheme="minorHAnsi" w:hAnsiTheme="minorHAnsi"/>
          <w:bCs/>
        </w:rPr>
        <w:t>wymienił</w:t>
      </w:r>
      <w:r w:rsidR="00472A88">
        <w:rPr>
          <w:rFonts w:asciiTheme="minorHAnsi" w:hAnsiTheme="minorHAnsi"/>
          <w:bCs/>
        </w:rPr>
        <w:t xml:space="preserve">: </w:t>
      </w:r>
      <w:r w:rsidR="00472A88" w:rsidRPr="00A46ADA">
        <w:rPr>
          <w:rFonts w:cs="Calibri"/>
          <w:lang w:eastAsia="pl-PL"/>
        </w:rPr>
        <w:t xml:space="preserve">oświetlenie LED blatu roboczego ułatwiającego pracę, moc </w:t>
      </w:r>
      <w:r w:rsidR="004D66F4" w:rsidRPr="00A46ADA">
        <w:rPr>
          <w:rFonts w:cs="Calibri"/>
          <w:lang w:eastAsia="pl-PL"/>
        </w:rPr>
        <w:t>grzewczą</w:t>
      </w:r>
      <w:r w:rsidR="00472A88" w:rsidRPr="00A46ADA">
        <w:rPr>
          <w:rFonts w:cs="Calibri"/>
          <w:lang w:eastAsia="pl-PL"/>
        </w:rPr>
        <w:t xml:space="preserve"> 3900 W,</w:t>
      </w:r>
      <w:r w:rsidR="004D66F4" w:rsidRPr="00A46ADA">
        <w:rPr>
          <w:rFonts w:cs="Calibri"/>
          <w:lang w:eastAsia="pl-PL"/>
        </w:rPr>
        <w:t xml:space="preserve"> </w:t>
      </w:r>
      <w:r w:rsidR="00472A88" w:rsidRPr="00A46ADA">
        <w:rPr>
          <w:rFonts w:cs="Calibri"/>
          <w:lang w:eastAsia="pl-PL"/>
        </w:rPr>
        <w:t>półk</w:t>
      </w:r>
      <w:r w:rsidR="004D66F4" w:rsidRPr="00A46ADA">
        <w:rPr>
          <w:rFonts w:cs="Calibri"/>
          <w:lang w:eastAsia="pl-PL"/>
        </w:rPr>
        <w:t>ę</w:t>
      </w:r>
      <w:r w:rsidR="00472A88" w:rsidRPr="00A46ADA">
        <w:rPr>
          <w:rFonts w:cs="Calibri"/>
          <w:lang w:eastAsia="pl-PL"/>
        </w:rPr>
        <w:t xml:space="preserve"> pod filiżanki, </w:t>
      </w:r>
      <w:r w:rsidR="004D66F4" w:rsidRPr="00A46ADA">
        <w:rPr>
          <w:rFonts w:cs="Calibri"/>
          <w:lang w:eastAsia="pl-PL"/>
        </w:rPr>
        <w:t xml:space="preserve">możliwość </w:t>
      </w:r>
      <w:r w:rsidR="00472A88" w:rsidRPr="00A46ADA">
        <w:rPr>
          <w:rFonts w:cs="Calibri"/>
          <w:lang w:eastAsia="pl-PL"/>
        </w:rPr>
        <w:t>regulacj</w:t>
      </w:r>
      <w:r w:rsidR="004D66F4" w:rsidRPr="00A46ADA">
        <w:rPr>
          <w:rFonts w:cs="Calibri"/>
          <w:lang w:eastAsia="pl-PL"/>
        </w:rPr>
        <w:t>i</w:t>
      </w:r>
      <w:r w:rsidR="00472A88" w:rsidRPr="00A46ADA">
        <w:rPr>
          <w:rFonts w:cs="Calibri"/>
          <w:lang w:eastAsia="pl-PL"/>
        </w:rPr>
        <w:t xml:space="preserve"> wysokości grupy przy uniesionej półce, natomiast Wykonawca zaoferował sprzęt, który nie posiada oświetlenia LED blatu roboczego, </w:t>
      </w:r>
      <w:r w:rsidR="004D66F4" w:rsidRPr="00A46ADA">
        <w:rPr>
          <w:rFonts w:cs="Calibri"/>
          <w:lang w:eastAsia="pl-PL"/>
        </w:rPr>
        <w:t>o</w:t>
      </w:r>
      <w:r w:rsidR="00472A88" w:rsidRPr="00A46ADA">
        <w:rPr>
          <w:rFonts w:cs="Calibri"/>
          <w:lang w:eastAsia="pl-PL"/>
        </w:rPr>
        <w:t xml:space="preserve"> moc</w:t>
      </w:r>
      <w:r w:rsidR="004D66F4" w:rsidRPr="00A46ADA">
        <w:rPr>
          <w:rFonts w:cs="Calibri"/>
          <w:lang w:eastAsia="pl-PL"/>
        </w:rPr>
        <w:t>y</w:t>
      </w:r>
      <w:r w:rsidR="00472A88" w:rsidRPr="00A46ADA">
        <w:rPr>
          <w:rFonts w:cs="Calibri"/>
          <w:lang w:eastAsia="pl-PL"/>
        </w:rPr>
        <w:t xml:space="preserve"> grzewcz</w:t>
      </w:r>
      <w:r w:rsidR="004D66F4" w:rsidRPr="00A46ADA">
        <w:rPr>
          <w:rFonts w:cs="Calibri"/>
          <w:lang w:eastAsia="pl-PL"/>
        </w:rPr>
        <w:t>ej</w:t>
      </w:r>
      <w:r w:rsidR="00472A88" w:rsidRPr="00A46ADA">
        <w:rPr>
          <w:rFonts w:cs="Calibri"/>
          <w:lang w:eastAsia="pl-PL"/>
        </w:rPr>
        <w:t xml:space="preserve"> 3700 W, </w:t>
      </w:r>
      <w:r w:rsidR="004D66F4" w:rsidRPr="00A46ADA">
        <w:rPr>
          <w:rFonts w:cs="Calibri"/>
          <w:lang w:eastAsia="pl-PL"/>
        </w:rPr>
        <w:t>bez</w:t>
      </w:r>
      <w:r w:rsidR="00472A88" w:rsidRPr="00A46ADA">
        <w:rPr>
          <w:rFonts w:cs="Calibri"/>
          <w:lang w:eastAsia="pl-PL"/>
        </w:rPr>
        <w:t xml:space="preserve"> półki pod filiżanki</w:t>
      </w:r>
      <w:r w:rsidR="004D66F4" w:rsidRPr="00A46ADA">
        <w:rPr>
          <w:rFonts w:cs="Calibri"/>
          <w:lang w:eastAsia="pl-PL"/>
        </w:rPr>
        <w:t xml:space="preserve"> i</w:t>
      </w:r>
      <w:r w:rsidR="00472A88" w:rsidRPr="00A46ADA">
        <w:rPr>
          <w:rFonts w:cs="Calibri"/>
          <w:lang w:eastAsia="pl-PL"/>
        </w:rPr>
        <w:t xml:space="preserve"> regulacji wysokości grupy przy uniesionej półce</w:t>
      </w:r>
      <w:r w:rsidR="004D66F4" w:rsidRPr="00A46ADA">
        <w:rPr>
          <w:rFonts w:cs="Calibri"/>
          <w:lang w:eastAsia="pl-PL"/>
        </w:rPr>
        <w:t>.</w:t>
      </w:r>
    </w:p>
    <w:p w14:paraId="15019A99" w14:textId="73408D0A" w:rsidR="00F539C4" w:rsidRPr="0046645B" w:rsidRDefault="0046645B" w:rsidP="00F539C4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/>
          <w:bCs/>
        </w:rPr>
      </w:pPr>
      <w:r w:rsidRPr="0071523B">
        <w:rPr>
          <w:rFonts w:cs="Calibri"/>
          <w:bCs/>
        </w:rPr>
        <w:t xml:space="preserve">poz. 8  formularza </w:t>
      </w:r>
      <w:r w:rsidRPr="0071523B">
        <w:rPr>
          <w:rFonts w:eastAsia="Times New Roman" w:cs="Calibri"/>
          <w:color w:val="000000" w:themeColor="text1"/>
          <w:lang w:eastAsia="pl-PL"/>
        </w:rPr>
        <w:t xml:space="preserve">asortymentowo – cenowego, patelnia uchylna </w:t>
      </w:r>
      <w:proofErr w:type="spellStart"/>
      <w:r w:rsidRPr="0071523B">
        <w:rPr>
          <w:rFonts w:eastAsia="Times New Roman" w:cs="Calibri"/>
          <w:color w:val="000000" w:themeColor="text1"/>
          <w:lang w:eastAsia="pl-PL"/>
        </w:rPr>
        <w:t>RedFox</w:t>
      </w:r>
      <w:proofErr w:type="spellEnd"/>
      <w:r w:rsidRPr="0071523B">
        <w:rPr>
          <w:rFonts w:eastAsia="Times New Roman" w:cs="Calibri"/>
          <w:color w:val="000000" w:themeColor="text1"/>
          <w:lang w:eastAsia="pl-PL"/>
        </w:rPr>
        <w:t xml:space="preserve"> BR 70/80E/N. </w:t>
      </w:r>
      <w:r w:rsidR="00F539C4" w:rsidRPr="0071523B">
        <w:rPr>
          <w:rFonts w:cs="Calibri"/>
          <w:bCs/>
        </w:rPr>
        <w:t xml:space="preserve">Zamawiający wymagał </w:t>
      </w:r>
      <w:r w:rsidR="00F539C4" w:rsidRPr="0071523B">
        <w:rPr>
          <w:rFonts w:cs="Calibri"/>
          <w:lang w:eastAsia="pl-PL"/>
        </w:rPr>
        <w:t>automatycznego, elektrycznego uchylania wanny, natomiast Wykonawca zaoferował sprzęt posiadający ręczne</w:t>
      </w:r>
      <w:r w:rsidRPr="0071523B">
        <w:rPr>
          <w:rFonts w:cs="Calibri"/>
          <w:lang w:eastAsia="pl-PL"/>
        </w:rPr>
        <w:t>,</w:t>
      </w:r>
      <w:r w:rsidR="00F539C4" w:rsidRPr="0071523B">
        <w:rPr>
          <w:rFonts w:cs="Calibri"/>
          <w:lang w:eastAsia="pl-PL"/>
        </w:rPr>
        <w:t xml:space="preserve"> mechaniczne uchylanie.</w:t>
      </w:r>
    </w:p>
    <w:p w14:paraId="7994A1BE" w14:textId="77777777" w:rsidR="00F539C4" w:rsidRDefault="00F539C4" w:rsidP="00F539C4">
      <w:pPr>
        <w:spacing w:after="0" w:line="240" w:lineRule="auto"/>
        <w:jc w:val="both"/>
        <w:rPr>
          <w:rFonts w:asciiTheme="minorHAnsi" w:hAnsiTheme="minorHAnsi"/>
          <w:bCs/>
          <w:i/>
        </w:rPr>
      </w:pPr>
    </w:p>
    <w:p w14:paraId="560DDEC6" w14:textId="41954EE4" w:rsidR="00F539C4" w:rsidRPr="00472A88" w:rsidRDefault="00F539C4" w:rsidP="00F539C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1F5AA1">
        <w:rPr>
          <w:rFonts w:asciiTheme="minorHAnsi" w:hAnsiTheme="minorHAnsi"/>
          <w:bCs/>
          <w:i/>
        </w:rPr>
        <w:t xml:space="preserve"> </w:t>
      </w:r>
      <w:r w:rsidRPr="001F5AA1">
        <w:rPr>
          <w:rFonts w:eastAsia="Times New Roman"/>
          <w:color w:val="000000"/>
          <w:lang w:eastAsia="pl-PL"/>
        </w:rPr>
        <w:t xml:space="preserve">W </w:t>
      </w:r>
      <w:r w:rsidRPr="001F5AA1">
        <w:rPr>
          <w:rFonts w:asciiTheme="minorHAnsi" w:hAnsiTheme="minorHAnsi"/>
          <w:bCs/>
        </w:rPr>
        <w:t xml:space="preserve">związku z powyższym Zamawiający </w:t>
      </w:r>
      <w:r w:rsidRPr="001F5AA1">
        <w:rPr>
          <w:rFonts w:asciiTheme="minorHAnsi" w:hAnsiTheme="minorHAnsi"/>
          <w:b/>
          <w:bCs/>
        </w:rPr>
        <w:t xml:space="preserve">odrzucił ofertę nr </w:t>
      </w:r>
      <w:r w:rsidR="0046645B">
        <w:rPr>
          <w:rFonts w:asciiTheme="minorHAnsi" w:hAnsiTheme="minorHAnsi"/>
          <w:b/>
          <w:bCs/>
        </w:rPr>
        <w:t>3</w:t>
      </w:r>
      <w:r w:rsidRPr="001F5AA1">
        <w:rPr>
          <w:rFonts w:asciiTheme="minorHAnsi" w:hAnsiTheme="minorHAnsi"/>
          <w:b/>
          <w:bCs/>
        </w:rPr>
        <w:t xml:space="preserve"> złożoną </w:t>
      </w:r>
      <w:r w:rsidRPr="00472A88">
        <w:rPr>
          <w:rFonts w:asciiTheme="minorHAnsi" w:hAnsiTheme="minorHAnsi"/>
          <w:b/>
          <w:bCs/>
        </w:rPr>
        <w:t xml:space="preserve">przez </w:t>
      </w:r>
      <w:r w:rsidR="00472A88" w:rsidRPr="00472A88">
        <w:t>Suma Spółka z ograniczona odpowiedzialnością Sp. K.</w:t>
      </w:r>
      <w:r w:rsidRPr="00472A88">
        <w:t xml:space="preserve">, co </w:t>
      </w:r>
      <w:r w:rsidRPr="00472A88">
        <w:rPr>
          <w:u w:val="single"/>
        </w:rPr>
        <w:t>uzasadnia następująco</w:t>
      </w:r>
      <w:r w:rsidRPr="00472A88">
        <w:t>:</w:t>
      </w:r>
    </w:p>
    <w:p w14:paraId="6D28295E" w14:textId="77777777" w:rsidR="00F539C4" w:rsidRDefault="00F539C4" w:rsidP="00F539C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38C7FA61" w14:textId="77777777" w:rsidR="00F539C4" w:rsidRDefault="00F539C4" w:rsidP="00F539C4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lang w:eastAsia="pl-PL"/>
        </w:rPr>
      </w:pPr>
      <w:r>
        <w:rPr>
          <w:rFonts w:ascii="CIDFont+F3" w:hAnsi="CIDFont+F3" w:cs="CIDFont+F3"/>
          <w:lang w:eastAsia="pl-PL"/>
        </w:rPr>
        <w:t>Przy ocenie zgodności zaoferowanego sprzętu z wymaganiami określonymi w szczegółowym opisie</w:t>
      </w:r>
    </w:p>
    <w:p w14:paraId="6ADD1F32" w14:textId="2BEF3140" w:rsidR="00F539C4" w:rsidRDefault="00F539C4" w:rsidP="00F539C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>
        <w:rPr>
          <w:rFonts w:ascii="CIDFont+F3" w:hAnsi="CIDFont+F3" w:cs="CIDFont+F3"/>
          <w:lang w:eastAsia="pl-PL"/>
        </w:rPr>
        <w:lastRenderedPageBreak/>
        <w:t xml:space="preserve">przedmiotu zamówienia w zakresie </w:t>
      </w:r>
      <w:r w:rsidR="00472A88">
        <w:rPr>
          <w:rFonts w:ascii="CIDFont+F3" w:hAnsi="CIDFont+F3" w:cs="CIDFont+F3"/>
          <w:lang w:eastAsia="pl-PL"/>
        </w:rPr>
        <w:t xml:space="preserve">wymienionych powyżej 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pozycji </w:t>
      </w:r>
      <w:r w:rsidR="00472A88">
        <w:rPr>
          <w:rFonts w:asciiTheme="minorHAnsi" w:eastAsia="Times New Roman" w:hAnsiTheme="minorHAnsi" w:cstheme="minorHAnsi"/>
          <w:color w:val="000000" w:themeColor="text1"/>
          <w:lang w:eastAsia="pl-PL"/>
        </w:rPr>
        <w:t>1, 3, 5, 8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formularza asortymentowo – cenowego opisując</w:t>
      </w:r>
      <w:r w:rsidR="00472A8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ych mikser, pakowarkę próżniową, ekspres do kawy i 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patelnię elektryczną</w:t>
      </w:r>
      <w:r>
        <w:rPr>
          <w:rFonts w:ascii="CIDFont+F3" w:hAnsi="CIDFont+F3" w:cs="CIDFont+F3"/>
          <w:lang w:eastAsia="pl-PL"/>
        </w:rPr>
        <w:t xml:space="preserve">  wskazano </w:t>
      </w:r>
      <w:r w:rsidR="00472A88">
        <w:rPr>
          <w:rFonts w:ascii="CIDFont+F3" w:hAnsi="CIDFont+F3" w:cs="CIDFont+F3"/>
          <w:lang w:eastAsia="pl-PL"/>
        </w:rPr>
        <w:t xml:space="preserve">opisane powyżej </w:t>
      </w:r>
      <w:r>
        <w:rPr>
          <w:rFonts w:ascii="CIDFont+F3" w:hAnsi="CIDFont+F3" w:cs="CIDFont+F3"/>
          <w:lang w:eastAsia="pl-PL"/>
        </w:rPr>
        <w:t xml:space="preserve"> niezgodnoś</w:t>
      </w:r>
      <w:r w:rsidR="00472A88">
        <w:rPr>
          <w:rFonts w:ascii="CIDFont+F3" w:hAnsi="CIDFont+F3" w:cs="CIDFont+F3"/>
          <w:lang w:eastAsia="pl-PL"/>
        </w:rPr>
        <w:t>ci</w:t>
      </w:r>
      <w:r>
        <w:rPr>
          <w:rFonts w:ascii="CIDFont+F3" w:hAnsi="CIDFont+F3" w:cs="CIDFont+F3"/>
          <w:lang w:eastAsia="pl-PL"/>
        </w:rPr>
        <w:t>.</w:t>
      </w:r>
    </w:p>
    <w:p w14:paraId="434E35A7" w14:textId="145CB0EC" w:rsidR="00F539C4" w:rsidRDefault="00F539C4" w:rsidP="00F539C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W ocenie Zamawiającego zaoferowana przez Wykonawcę funkcjonalność ww. sprzęt</w:t>
      </w:r>
      <w:r w:rsidR="004D66F4">
        <w:rPr>
          <w:rFonts w:asciiTheme="minorHAnsi" w:eastAsia="Times New Roman" w:hAnsiTheme="minorHAnsi" w:cstheme="minorHAnsi"/>
          <w:color w:val="000000" w:themeColor="text1"/>
          <w:lang w:eastAsia="pl-PL"/>
        </w:rPr>
        <w:t>ów w zakresie opisanym powyżej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4D66F4">
        <w:rPr>
          <w:rFonts w:asciiTheme="minorHAnsi" w:eastAsia="Times New Roman" w:hAnsiTheme="minorHAnsi" w:cstheme="minorHAnsi"/>
          <w:color w:val="000000" w:themeColor="text1"/>
          <w:lang w:eastAsia="pl-PL"/>
        </w:rPr>
        <w:t>jest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niższ</w:t>
      </w:r>
      <w:r w:rsidR="004D66F4">
        <w:rPr>
          <w:rFonts w:asciiTheme="minorHAnsi" w:eastAsia="Times New Roman" w:hAnsiTheme="minorHAnsi" w:cstheme="minorHAnsi"/>
          <w:color w:val="000000" w:themeColor="text1"/>
          <w:lang w:eastAsia="pl-PL"/>
        </w:rPr>
        <w:t>a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od opisan</w:t>
      </w:r>
      <w:r w:rsidR="00472A88">
        <w:rPr>
          <w:rFonts w:asciiTheme="minorHAnsi" w:eastAsia="Times New Roman" w:hAnsiTheme="minorHAnsi" w:cstheme="minorHAnsi"/>
          <w:color w:val="000000" w:themeColor="text1"/>
          <w:lang w:eastAsia="pl-PL"/>
        </w:rPr>
        <w:t>ych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w wykazie minimalnych parametrów. Zaoferowany</w:t>
      </w:r>
      <w:r w:rsidR="00472A8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sprzęt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nie spełnia zatem wszystkich minimalnych technicznych wymagań wskazanych dla urządze</w:t>
      </w:r>
      <w:r w:rsidR="00472A88">
        <w:rPr>
          <w:rFonts w:asciiTheme="minorHAnsi" w:eastAsia="Times New Roman" w:hAnsiTheme="minorHAnsi" w:cstheme="minorHAnsi"/>
          <w:color w:val="000000" w:themeColor="text1"/>
          <w:lang w:eastAsia="pl-PL"/>
        </w:rPr>
        <w:t>ń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w zapytaniu ofertowym.</w:t>
      </w:r>
    </w:p>
    <w:p w14:paraId="2A6D2987" w14:textId="77777777" w:rsidR="00F539C4" w:rsidRDefault="00F539C4" w:rsidP="00F539C4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38DEDC10" w14:textId="77777777" w:rsidR="00F539C4" w:rsidRPr="005433E9" w:rsidRDefault="00F539C4" w:rsidP="00F539C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lang w:eastAsia="pl-PL"/>
        </w:rPr>
      </w:pPr>
      <w:r w:rsidRPr="005433E9">
        <w:rPr>
          <w:rFonts w:ascii="CIDFont+F3" w:hAnsi="CIDFont+F3" w:cs="CIDFont+F3"/>
          <w:lang w:eastAsia="pl-PL"/>
        </w:rPr>
        <w:t xml:space="preserve">Zgodnie z zapisem zawartym w rozdziale IV Opis przedmiotu zamówienia ust. 3 pkt. 11 </w:t>
      </w:r>
      <w:r>
        <w:rPr>
          <w:rFonts w:ascii="CIDFont+F3" w:hAnsi="CIDFont+F3" w:cs="CIDFont+F3"/>
          <w:lang w:eastAsia="pl-PL"/>
        </w:rPr>
        <w:t>„</w:t>
      </w:r>
      <w:r w:rsidRPr="00B56597">
        <w:rPr>
          <w:rFonts w:cs="Calibri"/>
          <w:color w:val="000000"/>
        </w:rPr>
        <w:t xml:space="preserve">Wszystkie oferowane przez Wykonawcę urządzenia powinny posiadać minimalne  parametry wskazane przez Zamawiającego </w:t>
      </w:r>
      <w:r w:rsidRPr="00B56597">
        <w:rPr>
          <w:rFonts w:cs="Calibri"/>
        </w:rPr>
        <w:t>w szczegółowym opisie przedmiotu zamówienia</w:t>
      </w:r>
      <w:r w:rsidRPr="00B56597">
        <w:rPr>
          <w:rFonts w:cs="Calibri"/>
          <w:bCs/>
        </w:rPr>
        <w:t xml:space="preserve"> dla sprzętu komputerowego i sprzętu gastronomicznego w </w:t>
      </w:r>
      <w:r w:rsidRPr="00B56597">
        <w:rPr>
          <w:rFonts w:cs="Calibri"/>
          <w:bCs/>
          <w:color w:val="000000"/>
        </w:rPr>
        <w:t xml:space="preserve">Zespole Szkół </w:t>
      </w:r>
      <w:proofErr w:type="spellStart"/>
      <w:r w:rsidRPr="00B56597">
        <w:rPr>
          <w:rFonts w:cs="Calibri"/>
          <w:bCs/>
          <w:color w:val="000000"/>
        </w:rPr>
        <w:t>Ekonomiczno</w:t>
      </w:r>
      <w:proofErr w:type="spellEnd"/>
      <w:r w:rsidRPr="00B56597">
        <w:rPr>
          <w:rFonts w:cs="Calibri"/>
          <w:bCs/>
          <w:color w:val="000000"/>
        </w:rPr>
        <w:t xml:space="preserve"> – Hotelarskich im. E. Gierczak w Kołobrzegu</w:t>
      </w:r>
      <w:r w:rsidRPr="00B56597">
        <w:rPr>
          <w:rFonts w:cs="Calibri"/>
        </w:rPr>
        <w:t xml:space="preserve"> - </w:t>
      </w:r>
      <w:r>
        <w:rPr>
          <w:rFonts w:cs="Calibri"/>
        </w:rPr>
        <w:t>z</w:t>
      </w:r>
      <w:r w:rsidRPr="00B56597">
        <w:rPr>
          <w:rFonts w:cs="Calibri"/>
        </w:rPr>
        <w:t>ałącznik 2 do</w:t>
      </w:r>
      <w:r>
        <w:rPr>
          <w:rFonts w:cs="Calibri"/>
        </w:rPr>
        <w:t xml:space="preserve"> zapytania ofertowego</w:t>
      </w:r>
      <w:r w:rsidRPr="00B56597">
        <w:rPr>
          <w:rFonts w:cs="Calibri"/>
          <w:color w:val="000000" w:themeColor="text1"/>
        </w:rPr>
        <w:t xml:space="preserve"> </w:t>
      </w:r>
      <w:r w:rsidRPr="00B56597">
        <w:rPr>
          <w:rFonts w:cs="Calibri"/>
          <w:color w:val="000000"/>
        </w:rPr>
        <w:t>tzn. powinny charakteryzować się parametrami nie gorszymi od wymaganych w opisie przez Zamawiającego. Dopuszcza się zaoferowanie urządzeń o parametrach korzystniejszych niż opisane w specyfikacji.</w:t>
      </w:r>
      <w:r>
        <w:rPr>
          <w:rFonts w:cs="Calibri"/>
          <w:color w:val="000000"/>
        </w:rPr>
        <w:t>”</w:t>
      </w:r>
    </w:p>
    <w:p w14:paraId="626A3373" w14:textId="78B7ADF2" w:rsidR="00F539C4" w:rsidRDefault="00F539C4" w:rsidP="00EB165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  <w:lang w:eastAsia="pl-PL"/>
        </w:rPr>
      </w:pPr>
    </w:p>
    <w:p w14:paraId="6698278E" w14:textId="3DD0B98A" w:rsidR="00E45B5B" w:rsidRPr="00B846B0" w:rsidRDefault="00E45B5B" w:rsidP="00227D73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u w:val="single"/>
          <w:lang w:eastAsia="pl-PL"/>
        </w:rPr>
      </w:pPr>
      <w:r w:rsidRPr="00B846B0">
        <w:rPr>
          <w:rFonts w:asciiTheme="minorHAnsi" w:eastAsia="Times New Roman" w:hAnsiTheme="minorHAnsi" w:cstheme="minorHAnsi"/>
          <w:color w:val="000000" w:themeColor="text1"/>
          <w:u w:val="single"/>
          <w:lang w:eastAsia="pl-PL"/>
        </w:rPr>
        <w:t xml:space="preserve">Uzasadnienie odrzucenia oferty nr 5 </w:t>
      </w:r>
      <w:r w:rsidRPr="00B846B0">
        <w:rPr>
          <w:u w:val="single"/>
        </w:rPr>
        <w:t xml:space="preserve">MPC Paweł </w:t>
      </w:r>
      <w:proofErr w:type="spellStart"/>
      <w:r w:rsidRPr="00B846B0">
        <w:rPr>
          <w:u w:val="single"/>
        </w:rPr>
        <w:t>Oleksiewicz</w:t>
      </w:r>
      <w:proofErr w:type="spellEnd"/>
    </w:p>
    <w:p w14:paraId="09AB0446" w14:textId="77777777" w:rsidR="00E45B5B" w:rsidRDefault="00E45B5B" w:rsidP="00227D73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5B171EB0" w14:textId="535E90D5" w:rsidR="00227D73" w:rsidRPr="00BD2C04" w:rsidRDefault="00A12512" w:rsidP="00227D73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Kompletność ofert oceniona zostaje z</w:t>
      </w:r>
      <w:r w:rsidR="00227D73" w:rsidRPr="00BD2C04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godnie z zapisami </w:t>
      </w:r>
      <w:r w:rsidR="00F17984">
        <w:rPr>
          <w:rFonts w:asciiTheme="minorHAnsi" w:eastAsia="Times New Roman" w:hAnsiTheme="minorHAnsi" w:cstheme="minorHAnsi"/>
          <w:color w:val="000000" w:themeColor="text1"/>
          <w:lang w:eastAsia="pl-PL"/>
        </w:rPr>
        <w:t>rozdziału</w:t>
      </w:r>
      <w:r w:rsidR="00227D73" w:rsidRPr="00BD2C04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XI </w:t>
      </w:r>
      <w:r w:rsidR="00F17984">
        <w:rPr>
          <w:rFonts w:asciiTheme="minorHAnsi" w:eastAsia="Times New Roman" w:hAnsiTheme="minorHAnsi" w:cstheme="minorHAnsi"/>
          <w:color w:val="000000" w:themeColor="text1"/>
          <w:lang w:eastAsia="pl-PL"/>
        </w:rPr>
        <w:t>pkt</w:t>
      </w:r>
      <w:r w:rsidR="00CB1B5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227D73" w:rsidRPr="00BD2C04">
        <w:rPr>
          <w:rFonts w:asciiTheme="minorHAnsi" w:eastAsia="Times New Roman" w:hAnsiTheme="minorHAnsi" w:cstheme="minorHAnsi"/>
          <w:color w:val="000000" w:themeColor="text1"/>
          <w:lang w:eastAsia="pl-PL"/>
        </w:rPr>
        <w:t>1</w:t>
      </w:r>
      <w:r w:rsidR="00CB1B51">
        <w:rPr>
          <w:rFonts w:asciiTheme="minorHAnsi" w:eastAsia="Times New Roman" w:hAnsiTheme="minorHAnsi" w:cstheme="minorHAnsi"/>
          <w:color w:val="000000" w:themeColor="text1"/>
          <w:lang w:eastAsia="pl-PL"/>
        </w:rPr>
        <w:t>0  „Oferta musi zawierać wszystkie pieczęcie, podpisy i Załączniki oraz wymagane dokumenty”</w:t>
      </w:r>
      <w:r w:rsidR="004E65E0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i</w:t>
      </w:r>
      <w:r w:rsidR="00F17984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pkt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CB1B51">
        <w:rPr>
          <w:rFonts w:asciiTheme="minorHAnsi" w:eastAsia="Times New Roman" w:hAnsiTheme="minorHAnsi" w:cstheme="minorHAnsi"/>
          <w:color w:val="000000" w:themeColor="text1"/>
          <w:lang w:eastAsia="pl-PL"/>
        </w:rPr>
        <w:t>11</w:t>
      </w:r>
      <w:r w:rsidR="00227D73" w:rsidRPr="00BD2C04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Zapytania ofertowego „Zamaw</w:t>
      </w:r>
      <w:r w:rsidR="00CB1B5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iający </w:t>
      </w:r>
      <w:r w:rsidR="00227D73" w:rsidRPr="00BD2C04">
        <w:rPr>
          <w:rFonts w:asciiTheme="minorHAnsi" w:eastAsia="Times New Roman" w:hAnsiTheme="minorHAnsi" w:cstheme="minorHAnsi"/>
          <w:color w:val="000000" w:themeColor="text1"/>
          <w:lang w:eastAsia="pl-PL"/>
        </w:rPr>
        <w:t>nie</w:t>
      </w:r>
      <w:r w:rsidR="00CB1B5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przewiduje możliwości uzupełnienia złożonych ofert, zatem oferty Wykonawców muszą być kompletne i zgodne z wymogami Zamawiającego określonymi w niniejszym zapytaniu ofertowym.”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</w:p>
    <w:p w14:paraId="22023AA3" w14:textId="4F17F504" w:rsidR="001A6F9B" w:rsidRDefault="00911EE8" w:rsidP="00227D73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4758ED">
        <w:rPr>
          <w:rFonts w:asciiTheme="minorHAnsi" w:hAnsiTheme="minorHAnsi" w:cstheme="minorHAnsi"/>
          <w:color w:val="000000" w:themeColor="text1"/>
        </w:rPr>
        <w:t xml:space="preserve">W ofercie nr 5 złożonej przez </w:t>
      </w:r>
      <w:r w:rsidRPr="004758ED">
        <w:t xml:space="preserve">MPC Paweł </w:t>
      </w:r>
      <w:proofErr w:type="spellStart"/>
      <w:r w:rsidRPr="004758ED">
        <w:t>Oleksiewicz</w:t>
      </w:r>
      <w:proofErr w:type="spellEnd"/>
      <w:r w:rsidRPr="00BD2C04">
        <w:rPr>
          <w:rFonts w:asciiTheme="minorHAnsi" w:hAnsiTheme="minorHAnsi" w:cstheme="minorHAnsi"/>
          <w:color w:val="000000" w:themeColor="text1"/>
        </w:rPr>
        <w:t xml:space="preserve"> nie stwierdzono </w:t>
      </w:r>
      <w:r>
        <w:rPr>
          <w:rFonts w:asciiTheme="minorHAnsi" w:hAnsiTheme="minorHAnsi" w:cstheme="minorHAnsi"/>
          <w:color w:val="000000" w:themeColor="text1"/>
        </w:rPr>
        <w:t>wykazu należycie wykonanych dostaw oraz dowodów określających, czy te dostawy zostały wykonane należycie lub oświadczenia wykonawcy w tym zakresie.</w:t>
      </w:r>
    </w:p>
    <w:p w14:paraId="066648C3" w14:textId="77777777" w:rsidR="00911EE8" w:rsidRDefault="00911EE8" w:rsidP="00227D73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0A3ECA31" w14:textId="651F8CB8" w:rsidR="00A12512" w:rsidRPr="00247942" w:rsidRDefault="00227D73" w:rsidP="00227D73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942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Na tej podstawie Zamawiający odrzuca ofertę nr </w:t>
      </w:r>
      <w:r w:rsidR="00A12512" w:rsidRPr="00247942">
        <w:rPr>
          <w:rFonts w:asciiTheme="minorHAnsi" w:eastAsia="Times New Roman" w:hAnsiTheme="minorHAnsi" w:cstheme="minorHAnsi"/>
          <w:color w:val="000000" w:themeColor="text1"/>
          <w:lang w:eastAsia="pl-PL"/>
        </w:rPr>
        <w:t>5</w:t>
      </w:r>
      <w:r w:rsidRPr="00247942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złożoną przez</w:t>
      </w:r>
      <w:r w:rsidR="00E952A9" w:rsidRPr="00247942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A12512" w:rsidRPr="00247942">
        <w:t xml:space="preserve">MPC Paweł </w:t>
      </w:r>
      <w:proofErr w:type="spellStart"/>
      <w:r w:rsidR="00A12512" w:rsidRPr="00247942">
        <w:t>Oleksiewicz</w:t>
      </w:r>
      <w:proofErr w:type="spellEnd"/>
      <w:r w:rsidR="00A12512" w:rsidRPr="00247942">
        <w:t>.</w:t>
      </w:r>
    </w:p>
    <w:p w14:paraId="0592E3F0" w14:textId="77777777" w:rsidR="00A12512" w:rsidRDefault="00A12512" w:rsidP="00227D7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F25254F" w14:textId="745CC15D" w:rsidR="00227D73" w:rsidRPr="00BD2C04" w:rsidRDefault="00227D73" w:rsidP="00227D73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BD2C04">
        <w:rPr>
          <w:rFonts w:asciiTheme="minorHAnsi" w:eastAsia="Times New Roman" w:hAnsiTheme="minorHAnsi" w:cstheme="minorHAnsi"/>
          <w:color w:val="000000" w:themeColor="text1"/>
          <w:lang w:eastAsia="pl-PL"/>
        </w:rPr>
        <w:t>UZASADNIENIE:</w:t>
      </w:r>
    </w:p>
    <w:p w14:paraId="624080FE" w14:textId="6C054A9E" w:rsidR="00A417F1" w:rsidRPr="002A64D8" w:rsidRDefault="00227D73" w:rsidP="002A64D8">
      <w:pPr>
        <w:contextualSpacing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BD2C04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Zgodnie z </w:t>
      </w:r>
      <w:r w:rsidR="00F17984">
        <w:rPr>
          <w:rFonts w:asciiTheme="minorHAnsi" w:eastAsia="Times New Roman" w:hAnsiTheme="minorHAnsi" w:cstheme="minorHAnsi"/>
          <w:color w:val="000000" w:themeColor="text1"/>
          <w:lang w:eastAsia="pl-PL"/>
        </w:rPr>
        <w:t>zapisem rozdzia</w:t>
      </w:r>
      <w:r w:rsidR="00247942">
        <w:rPr>
          <w:rFonts w:asciiTheme="minorHAnsi" w:eastAsia="Times New Roman" w:hAnsiTheme="minorHAnsi" w:cstheme="minorHAnsi"/>
          <w:color w:val="000000" w:themeColor="text1"/>
          <w:lang w:eastAsia="pl-PL"/>
        </w:rPr>
        <w:t>ł</w:t>
      </w:r>
      <w:r w:rsidR="00F17984">
        <w:rPr>
          <w:rFonts w:asciiTheme="minorHAnsi" w:eastAsia="Times New Roman" w:hAnsiTheme="minorHAnsi" w:cstheme="minorHAnsi"/>
          <w:color w:val="000000" w:themeColor="text1"/>
          <w:lang w:eastAsia="pl-PL"/>
        </w:rPr>
        <w:t>u</w:t>
      </w:r>
      <w:r w:rsidRPr="00BD2C04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VIII </w:t>
      </w:r>
      <w:r w:rsidR="00247942">
        <w:rPr>
          <w:rFonts w:asciiTheme="minorHAnsi" w:eastAsia="Times New Roman" w:hAnsiTheme="minorHAnsi" w:cstheme="minorHAnsi"/>
          <w:color w:val="000000" w:themeColor="text1"/>
          <w:lang w:eastAsia="pl-PL"/>
        </w:rPr>
        <w:t>ust.</w:t>
      </w:r>
      <w:r w:rsidRPr="00BD2C04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2A64D8">
        <w:rPr>
          <w:rFonts w:asciiTheme="minorHAnsi" w:eastAsia="Times New Roman" w:hAnsiTheme="minorHAnsi" w:cstheme="minorHAnsi"/>
          <w:color w:val="000000" w:themeColor="text1"/>
          <w:lang w:eastAsia="pl-PL"/>
        </w:rPr>
        <w:t>1</w:t>
      </w:r>
      <w:r w:rsidRPr="00BD2C04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pkt </w:t>
      </w:r>
      <w:r w:rsidR="002A64D8">
        <w:rPr>
          <w:rFonts w:asciiTheme="minorHAnsi" w:eastAsia="Times New Roman" w:hAnsiTheme="minorHAnsi" w:cstheme="minorHAnsi"/>
          <w:color w:val="000000" w:themeColor="text1"/>
          <w:lang w:eastAsia="pl-PL"/>
        </w:rPr>
        <w:t>4</w:t>
      </w:r>
      <w:r w:rsidRPr="00BD2C04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Zapytania ofertowego </w:t>
      </w:r>
      <w:r w:rsidR="002A64D8">
        <w:rPr>
          <w:rFonts w:asciiTheme="minorHAnsi" w:eastAsia="Times New Roman" w:hAnsiTheme="minorHAnsi" w:cstheme="minorHAnsi"/>
          <w:color w:val="000000" w:themeColor="text1"/>
          <w:lang w:eastAsia="pl-PL"/>
        </w:rPr>
        <w:t>o</w:t>
      </w:r>
      <w:r w:rsidRPr="00BD2C04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udzielenie zamówienia mo</w:t>
      </w:r>
      <w:r w:rsidR="002A64D8">
        <w:rPr>
          <w:rFonts w:asciiTheme="minorHAnsi" w:eastAsia="Times New Roman" w:hAnsiTheme="minorHAnsi" w:cstheme="minorHAnsi"/>
          <w:color w:val="000000" w:themeColor="text1"/>
          <w:lang w:eastAsia="pl-PL"/>
        </w:rPr>
        <w:t>że</w:t>
      </w:r>
      <w:r w:rsidRPr="00BD2C04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ubiegać się </w:t>
      </w:r>
      <w:r w:rsidR="002A64D8">
        <w:rPr>
          <w:rFonts w:asciiTheme="minorHAnsi" w:eastAsia="Times New Roman" w:hAnsiTheme="minorHAnsi" w:cstheme="minorHAnsi"/>
          <w:color w:val="000000" w:themeColor="text1"/>
          <w:lang w:eastAsia="pl-PL"/>
        </w:rPr>
        <w:t>W</w:t>
      </w:r>
      <w:r w:rsidRPr="00BD2C04">
        <w:rPr>
          <w:rFonts w:asciiTheme="minorHAnsi" w:eastAsia="Times New Roman" w:hAnsiTheme="minorHAnsi" w:cstheme="minorHAnsi"/>
          <w:color w:val="000000" w:themeColor="text1"/>
          <w:lang w:eastAsia="pl-PL"/>
        </w:rPr>
        <w:t>ykonawc</w:t>
      </w:r>
      <w:r w:rsidR="002A64D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a spełniający ogólne warunki, wśród których zawarto warunek </w:t>
      </w:r>
      <w:r w:rsidR="002A64D8" w:rsidRPr="002A64D8">
        <w:rPr>
          <w:rFonts w:asciiTheme="minorHAnsi" w:hAnsiTheme="minorHAnsi" w:cstheme="minorHAnsi"/>
        </w:rPr>
        <w:t>posiadania doświadczenia  w realizacji przedmiotu zamówienia.</w:t>
      </w:r>
      <w:r w:rsidRPr="002A64D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</w:p>
    <w:p w14:paraId="650C593D" w14:textId="0ED0F249" w:rsidR="000F0251" w:rsidRPr="00BD2C04" w:rsidRDefault="00227D73" w:rsidP="001923C6">
      <w:pPr>
        <w:jc w:val="both"/>
        <w:rPr>
          <w:rFonts w:cs="Calibri"/>
          <w:i/>
          <w:color w:val="000000" w:themeColor="text1"/>
        </w:rPr>
      </w:pPr>
      <w:bookmarkStart w:id="3" w:name="_Hlk55385689"/>
      <w:r w:rsidRPr="00BD2C04">
        <w:rPr>
          <w:rFonts w:asciiTheme="minorHAnsi" w:hAnsiTheme="minorHAnsi" w:cstheme="minorHAnsi"/>
          <w:color w:val="000000" w:themeColor="text1"/>
        </w:rPr>
        <w:t xml:space="preserve">Zgodnie z </w:t>
      </w:r>
      <w:r w:rsidR="00F17984">
        <w:rPr>
          <w:rFonts w:asciiTheme="minorHAnsi" w:hAnsiTheme="minorHAnsi" w:cstheme="minorHAnsi"/>
          <w:color w:val="000000" w:themeColor="text1"/>
        </w:rPr>
        <w:t>zapisem rozdziału</w:t>
      </w:r>
      <w:r w:rsidRPr="00BD2C04">
        <w:rPr>
          <w:rFonts w:asciiTheme="minorHAnsi" w:hAnsiTheme="minorHAnsi" w:cstheme="minorHAnsi"/>
          <w:color w:val="000000" w:themeColor="text1"/>
        </w:rPr>
        <w:t xml:space="preserve"> VIII </w:t>
      </w:r>
      <w:r w:rsidR="004E65E0">
        <w:rPr>
          <w:rFonts w:asciiTheme="minorHAnsi" w:hAnsiTheme="minorHAnsi" w:cstheme="minorHAnsi"/>
          <w:color w:val="000000" w:themeColor="text1"/>
        </w:rPr>
        <w:t>ust.</w:t>
      </w:r>
      <w:r w:rsidRPr="00BD2C04">
        <w:rPr>
          <w:rFonts w:asciiTheme="minorHAnsi" w:hAnsiTheme="minorHAnsi" w:cstheme="minorHAnsi"/>
          <w:color w:val="000000" w:themeColor="text1"/>
        </w:rPr>
        <w:t xml:space="preserve"> 2 pkt </w:t>
      </w:r>
      <w:r w:rsidR="001923C6">
        <w:rPr>
          <w:rFonts w:asciiTheme="minorHAnsi" w:hAnsiTheme="minorHAnsi" w:cstheme="minorHAnsi"/>
          <w:color w:val="000000" w:themeColor="text1"/>
        </w:rPr>
        <w:t>2</w:t>
      </w:r>
      <w:r w:rsidRPr="00BD2C04">
        <w:rPr>
          <w:rFonts w:asciiTheme="minorHAnsi" w:hAnsiTheme="minorHAnsi" w:cstheme="minorHAnsi"/>
          <w:color w:val="000000" w:themeColor="text1"/>
        </w:rPr>
        <w:t xml:space="preserve"> Zapytania ofertowego </w:t>
      </w:r>
      <w:bookmarkEnd w:id="3"/>
      <w:r w:rsidR="002A64D8" w:rsidRPr="00A12DBB">
        <w:rPr>
          <w:rFonts w:asciiTheme="minorHAnsi" w:hAnsiTheme="minorHAnsi" w:cstheme="minorHAnsi"/>
        </w:rPr>
        <w:t xml:space="preserve">ocena spełnienia </w:t>
      </w:r>
      <w:r w:rsidR="002A64D8">
        <w:rPr>
          <w:rFonts w:asciiTheme="minorHAnsi" w:hAnsiTheme="minorHAnsi" w:cstheme="minorHAnsi"/>
        </w:rPr>
        <w:t>wymienionego w</w:t>
      </w:r>
      <w:r w:rsidR="00D56AF0">
        <w:rPr>
          <w:rFonts w:asciiTheme="minorHAnsi" w:hAnsiTheme="minorHAnsi" w:cstheme="minorHAnsi"/>
        </w:rPr>
        <w:t xml:space="preserve"> rozdziale</w:t>
      </w:r>
      <w:r w:rsidR="002A64D8">
        <w:rPr>
          <w:rFonts w:asciiTheme="minorHAnsi" w:hAnsiTheme="minorHAnsi" w:cstheme="minorHAnsi"/>
        </w:rPr>
        <w:t xml:space="preserve"> VIII </w:t>
      </w:r>
      <w:r w:rsidR="004E65E0">
        <w:rPr>
          <w:rFonts w:asciiTheme="minorHAnsi" w:hAnsiTheme="minorHAnsi" w:cstheme="minorHAnsi"/>
        </w:rPr>
        <w:t>ust.</w:t>
      </w:r>
      <w:r w:rsidR="002A64D8">
        <w:rPr>
          <w:rFonts w:asciiTheme="minorHAnsi" w:hAnsiTheme="minorHAnsi" w:cstheme="minorHAnsi"/>
        </w:rPr>
        <w:t xml:space="preserve"> 1 pkt 4 </w:t>
      </w:r>
      <w:r w:rsidR="002A64D8" w:rsidRPr="00A12DBB">
        <w:rPr>
          <w:rFonts w:asciiTheme="minorHAnsi" w:hAnsiTheme="minorHAnsi" w:cstheme="minorHAnsi"/>
        </w:rPr>
        <w:t>warunku nastąpi na podstawie przedstawionego przez Wykonawcę</w:t>
      </w:r>
      <w:r w:rsidR="002A64D8" w:rsidRPr="00A12DBB">
        <w:rPr>
          <w:rFonts w:asciiTheme="minorHAnsi" w:hAnsiTheme="minorHAnsi" w:cstheme="minorHAnsi"/>
          <w:i/>
        </w:rPr>
        <w:t xml:space="preserve">  </w:t>
      </w:r>
      <w:r w:rsidR="002A64D8" w:rsidRPr="00A52428">
        <w:rPr>
          <w:rFonts w:cs="Calibri"/>
        </w:rPr>
        <w:t>wykazu należycie wykonanych dostaw w okresie ostatnich 3 lat przed upływem terminu składania ofert, a jeżeli okres prowadzenia działalności jest krótszy – w tym okresie,  wraz z podaniem ich wartości, przedmiotu, dat wykonania i podmiotów, na rzecz których dostawy zostały wykonane, oraz załączeniem dowodów określających czy te dostawy zostały wykonane należycie, przy czym dowodami, o których mowa, są referencje bądź inne dokumenty wystawione przez podmiot, na rzecz którego dostawy były wykonywane, a jeżeli z uzasadnionej przyczyny o obiektywnym charakterze wykonawca nie jest w stanie uzyskać tych dokumentów – oświadczenie wykonawc</w:t>
      </w:r>
      <w:r w:rsidR="000F1D5B">
        <w:rPr>
          <w:rFonts w:cs="Calibri"/>
        </w:rPr>
        <w:t xml:space="preserve">y. Warunek ten zostanie spełniony jeżeli Wykonawca wykaże zrealizowanie w ww. okresie co najmniej jednej dostawy profesjonalnego sprzętu gastronomicznego o zakresie dostawy i wartości nie mniejszych niż 59000,00 zł netto. </w:t>
      </w:r>
      <w:r w:rsidR="00355176" w:rsidRPr="00FB5BC1">
        <w:rPr>
          <w:rFonts w:cs="Calibri"/>
          <w:i/>
          <w:iCs/>
          <w:lang w:bidi="pl-PL"/>
        </w:rPr>
        <w:t xml:space="preserve">W przypadku Wykonawców wspólnie ubiegających się o udzielenie zamówienia Zamawiający dokonując oceny spełnienia warunku udziału w postępowaniu, o którym mowa wyżej, uzna że warunek </w:t>
      </w:r>
      <w:r w:rsidR="00355176" w:rsidRPr="00FB5BC1">
        <w:rPr>
          <w:rFonts w:cs="Calibri"/>
          <w:i/>
          <w:iCs/>
          <w:lang w:bidi="pl-PL"/>
        </w:rPr>
        <w:lastRenderedPageBreak/>
        <w:t>został spełniony, jeżeli jeden i tylko jeden z Wykonawców samodzielnie w całości wykaże spełnienie tego warunku.</w:t>
      </w:r>
      <w:r w:rsidR="00355176">
        <w:rPr>
          <w:rFonts w:cs="Calibri"/>
          <w:i/>
          <w:iCs/>
          <w:lang w:bidi="pl-PL"/>
        </w:rPr>
        <w:t xml:space="preserve"> </w:t>
      </w:r>
      <w:r w:rsidR="00355176" w:rsidRPr="00137AAA">
        <w:rPr>
          <w:rFonts w:asciiTheme="minorHAnsi" w:hAnsiTheme="minorHAnsi" w:cstheme="minorHAnsi"/>
        </w:rPr>
        <w:t>Wzór wykazu dostaw stanowi Załącznik nr 3 do zapytania ofertowego.</w:t>
      </w:r>
    </w:p>
    <w:p w14:paraId="06684457" w14:textId="46CD905F" w:rsidR="00227D73" w:rsidRPr="00BD2C04" w:rsidRDefault="004F15E7" w:rsidP="00227D7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bookmarkStart w:id="4" w:name="_Hlk55385055"/>
      <w:r w:rsidRPr="00BD2C04">
        <w:rPr>
          <w:rFonts w:asciiTheme="minorHAnsi" w:hAnsiTheme="minorHAnsi" w:cstheme="minorHAnsi"/>
          <w:color w:val="000000" w:themeColor="text1"/>
        </w:rPr>
        <w:t xml:space="preserve">Oferta zostaje odrzucona zgodnie z </w:t>
      </w:r>
      <w:r w:rsidR="00247942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zapisem </w:t>
      </w:r>
      <w:r w:rsidR="00D56AF0">
        <w:rPr>
          <w:rFonts w:asciiTheme="minorHAnsi" w:eastAsia="Times New Roman" w:hAnsiTheme="minorHAnsi" w:cstheme="minorHAnsi"/>
          <w:color w:val="000000" w:themeColor="text1"/>
          <w:lang w:eastAsia="pl-PL"/>
        </w:rPr>
        <w:t>rozdziału</w:t>
      </w:r>
      <w:r w:rsidRPr="00BD2C04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B846B0">
        <w:rPr>
          <w:rFonts w:asciiTheme="minorHAnsi" w:eastAsia="Times New Roman" w:hAnsiTheme="minorHAnsi" w:cstheme="minorHAnsi"/>
          <w:color w:val="000000" w:themeColor="text1"/>
          <w:lang w:eastAsia="pl-PL"/>
        </w:rPr>
        <w:t>XIV</w:t>
      </w:r>
      <w:r w:rsidRPr="00BD2C04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4E65E0">
        <w:rPr>
          <w:rFonts w:asciiTheme="minorHAnsi" w:eastAsia="Times New Roman" w:hAnsiTheme="minorHAnsi" w:cstheme="minorHAnsi"/>
          <w:color w:val="000000" w:themeColor="text1"/>
          <w:lang w:eastAsia="pl-PL"/>
        </w:rPr>
        <w:t>ust.</w:t>
      </w:r>
      <w:r w:rsidRPr="00BD2C04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9C5C5C">
        <w:rPr>
          <w:rFonts w:asciiTheme="minorHAnsi" w:eastAsia="Times New Roman" w:hAnsiTheme="minorHAnsi" w:cstheme="minorHAnsi"/>
          <w:color w:val="000000" w:themeColor="text1"/>
          <w:lang w:eastAsia="pl-PL"/>
        </w:rPr>
        <w:t>1</w:t>
      </w:r>
      <w:r w:rsidR="00B846B0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pkt 5 Zapytania ofertowego – „Zamawiający odrzuci ofertę, jeżeli: 5) nie będzie zawierała wszystkich wymaganych przez Zamawiającego Załączników i dokumentów”</w:t>
      </w:r>
      <w:r w:rsidR="00D814D6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. Ponadto brak Załącznika nr 3 w Ofercie uniemożliwia  Zamawiającemu weryfikację spełnienia Warunku 4 - </w:t>
      </w:r>
      <w:r w:rsidR="00D814D6">
        <w:rPr>
          <w:rFonts w:cs="Calibri"/>
          <w:color w:val="000000" w:themeColor="text1"/>
        </w:rPr>
        <w:t>posiadania doświadczenia w realizacji zamówienia.</w:t>
      </w:r>
    </w:p>
    <w:p w14:paraId="1006A6D0" w14:textId="6A3A355A" w:rsidR="00B846B0" w:rsidRDefault="00B846B0" w:rsidP="00101993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49630AA5" w14:textId="0235B652" w:rsidR="00115C12" w:rsidRDefault="00684B7B" w:rsidP="00101993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BD2C04">
        <w:rPr>
          <w:rFonts w:asciiTheme="minorHAnsi" w:eastAsia="Times New Roman" w:hAnsiTheme="minorHAnsi" w:cstheme="minorHAnsi"/>
          <w:color w:val="000000" w:themeColor="text1"/>
          <w:lang w:eastAsia="pl-PL"/>
        </w:rPr>
        <w:t>Do oceny jako niepodlegając</w:t>
      </w:r>
      <w:r w:rsidR="00115C12">
        <w:rPr>
          <w:rFonts w:asciiTheme="minorHAnsi" w:eastAsia="Times New Roman" w:hAnsiTheme="minorHAnsi" w:cstheme="minorHAnsi"/>
          <w:color w:val="000000" w:themeColor="text1"/>
          <w:lang w:eastAsia="pl-PL"/>
        </w:rPr>
        <w:t>e</w:t>
      </w:r>
      <w:r w:rsidRPr="00BD2C04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odrzuceniu został</w:t>
      </w:r>
      <w:r w:rsidR="00115C12">
        <w:rPr>
          <w:rFonts w:asciiTheme="minorHAnsi" w:eastAsia="Times New Roman" w:hAnsiTheme="minorHAnsi" w:cstheme="minorHAnsi"/>
          <w:color w:val="000000" w:themeColor="text1"/>
          <w:lang w:eastAsia="pl-PL"/>
        </w:rPr>
        <w:t>y</w:t>
      </w:r>
      <w:r w:rsidRPr="00BD2C04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8234F6">
        <w:rPr>
          <w:rFonts w:asciiTheme="minorHAnsi" w:eastAsia="Times New Roman" w:hAnsiTheme="minorHAnsi" w:cstheme="minorHAnsi"/>
          <w:color w:val="000000" w:themeColor="text1"/>
          <w:lang w:eastAsia="pl-PL"/>
        </w:rPr>
        <w:t>skierowane</w:t>
      </w:r>
      <w:r w:rsidR="008234F6" w:rsidRPr="00BD2C04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Pr="00BD2C04">
        <w:rPr>
          <w:rFonts w:asciiTheme="minorHAnsi" w:eastAsia="Times New Roman" w:hAnsiTheme="minorHAnsi" w:cstheme="minorHAnsi"/>
          <w:color w:val="000000" w:themeColor="text1"/>
          <w:lang w:eastAsia="pl-PL"/>
        </w:rPr>
        <w:t>ofert</w:t>
      </w:r>
      <w:r w:rsidR="00115C12">
        <w:rPr>
          <w:rFonts w:asciiTheme="minorHAnsi" w:eastAsia="Times New Roman" w:hAnsiTheme="minorHAnsi" w:cstheme="minorHAnsi"/>
          <w:color w:val="000000" w:themeColor="text1"/>
          <w:lang w:eastAsia="pl-PL"/>
        </w:rPr>
        <w:t>y:</w:t>
      </w:r>
    </w:p>
    <w:p w14:paraId="71AB4E54" w14:textId="1EDA0BD6" w:rsidR="00684B7B" w:rsidRPr="00D814D6" w:rsidRDefault="00684B7B" w:rsidP="00467724">
      <w:pPr>
        <w:pStyle w:val="Akapitzlist"/>
        <w:numPr>
          <w:ilvl w:val="0"/>
          <w:numId w:val="36"/>
        </w:numPr>
        <w:spacing w:after="0" w:line="240" w:lineRule="auto"/>
        <w:jc w:val="both"/>
        <w:rPr>
          <w:color w:val="000000" w:themeColor="text1"/>
        </w:rPr>
      </w:pPr>
      <w:r w:rsidRPr="00D814D6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nr </w:t>
      </w:r>
      <w:r w:rsidR="00115C12" w:rsidRPr="00D814D6">
        <w:rPr>
          <w:rFonts w:asciiTheme="minorHAnsi" w:eastAsia="Times New Roman" w:hAnsiTheme="minorHAnsi" w:cstheme="minorHAnsi"/>
          <w:color w:val="000000" w:themeColor="text1"/>
          <w:lang w:eastAsia="pl-PL"/>
        </w:rPr>
        <w:t>4</w:t>
      </w:r>
      <w:r w:rsidRPr="00D814D6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firmy </w:t>
      </w:r>
      <w:proofErr w:type="spellStart"/>
      <w:r w:rsidR="00115C12" w:rsidRPr="00115C12">
        <w:t>Northgast</w:t>
      </w:r>
      <w:proofErr w:type="spellEnd"/>
      <w:r w:rsidR="00115C12" w:rsidRPr="00115C12">
        <w:t xml:space="preserve"> </w:t>
      </w:r>
      <w:proofErr w:type="spellStart"/>
      <w:r w:rsidR="00115C12" w:rsidRPr="00115C12">
        <w:t>Felski</w:t>
      </w:r>
      <w:proofErr w:type="spellEnd"/>
      <w:r w:rsidR="00115C12" w:rsidRPr="00115C12">
        <w:t>, Graczyk, Polak Sp. J.</w:t>
      </w:r>
      <w:r w:rsidR="00115C12" w:rsidRPr="00D814D6">
        <w:rPr>
          <w:color w:val="000000" w:themeColor="text1"/>
        </w:rPr>
        <w:t>,</w:t>
      </w:r>
    </w:p>
    <w:p w14:paraId="1A9711F4" w14:textId="298C8524" w:rsidR="00115C12" w:rsidRPr="00D814D6" w:rsidRDefault="00115C12" w:rsidP="00467724">
      <w:pPr>
        <w:pStyle w:val="Akapitzlist"/>
        <w:numPr>
          <w:ilvl w:val="0"/>
          <w:numId w:val="36"/>
        </w:numPr>
        <w:spacing w:after="0" w:line="240" w:lineRule="auto"/>
        <w:jc w:val="both"/>
        <w:rPr>
          <w:color w:val="000000" w:themeColor="text1"/>
        </w:rPr>
      </w:pPr>
      <w:r w:rsidRPr="00D814D6">
        <w:rPr>
          <w:color w:val="000000" w:themeColor="text1"/>
        </w:rPr>
        <w:t xml:space="preserve">nr 6 firmy </w:t>
      </w:r>
      <w:proofErr w:type="spellStart"/>
      <w:r w:rsidRPr="00115C12">
        <w:t>Unigastro</w:t>
      </w:r>
      <w:proofErr w:type="spellEnd"/>
      <w:r w:rsidRPr="00115C12">
        <w:t xml:space="preserve"> Sp. z o.o.</w:t>
      </w:r>
    </w:p>
    <w:bookmarkEnd w:id="4"/>
    <w:p w14:paraId="0DDF752D" w14:textId="42FC0628" w:rsidR="00424E54" w:rsidRDefault="00424E54" w:rsidP="0010199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</w:pPr>
    </w:p>
    <w:p w14:paraId="795C80B5" w14:textId="6F96F91B" w:rsidR="00101993" w:rsidRPr="00BD2C04" w:rsidRDefault="00101993" w:rsidP="0010199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</w:pPr>
      <w:r w:rsidRPr="00BD2C04"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  <w:t>VI</w:t>
      </w:r>
      <w:r w:rsidR="00E05E48"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  <w:t>I</w:t>
      </w:r>
      <w:r w:rsidRPr="00BD2C04"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  <w:t>. INFORMACJA O WAGACH PUNKTOWYCH LUB PROCENTOWYCH PRZYPISANYCH DO POSZCZEGÓLNYCH KRYTERIÓW OCENY I SPOSOBIE PRZYZNAWANIA PUNKTACJI POSZCZEGÓLNYM WYKONAWCOM ZA SPEŁNIENIE DANEGO KRYTERIUM:</w:t>
      </w:r>
    </w:p>
    <w:p w14:paraId="6CC2A859" w14:textId="77777777" w:rsidR="007825AA" w:rsidRPr="00BD2C04" w:rsidRDefault="007825AA" w:rsidP="0010199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</w:pPr>
    </w:p>
    <w:p w14:paraId="70ADCF77" w14:textId="77777777" w:rsidR="00CF7E17" w:rsidRPr="00BD2C04" w:rsidRDefault="00CF7E17" w:rsidP="00CF7E17">
      <w:pPr>
        <w:jc w:val="both"/>
        <w:rPr>
          <w:rFonts w:asciiTheme="minorHAnsi" w:hAnsiTheme="minorHAnsi" w:cstheme="minorHAnsi"/>
          <w:color w:val="000000" w:themeColor="text1"/>
        </w:rPr>
      </w:pPr>
      <w:r w:rsidRPr="00BD2C04">
        <w:rPr>
          <w:rFonts w:asciiTheme="minorHAnsi" w:hAnsiTheme="minorHAnsi" w:cstheme="minorHAnsi"/>
          <w:color w:val="000000" w:themeColor="text1"/>
        </w:rPr>
        <w:t>W przedmiotowym postępowaniu Zamawiający dokona wyboru najkorzystniejszej oferty</w:t>
      </w:r>
      <w:r w:rsidRPr="00BD2C04">
        <w:rPr>
          <w:rFonts w:asciiTheme="minorHAnsi" w:hAnsiTheme="minorHAnsi" w:cstheme="minorHAnsi"/>
          <w:color w:val="000000" w:themeColor="text1"/>
        </w:rPr>
        <w:br/>
        <w:t>w następujący sposób:</w:t>
      </w:r>
    </w:p>
    <w:p w14:paraId="56FCFDDE" w14:textId="1BFFDE2B" w:rsidR="00CF7E17" w:rsidRPr="00BD2C04" w:rsidRDefault="00CF7E17" w:rsidP="00CF7E17">
      <w:pPr>
        <w:numPr>
          <w:ilvl w:val="0"/>
          <w:numId w:val="26"/>
        </w:numPr>
        <w:jc w:val="both"/>
        <w:rPr>
          <w:rFonts w:cs="Calibri"/>
          <w:color w:val="000000" w:themeColor="text1"/>
        </w:rPr>
      </w:pPr>
      <w:r w:rsidRPr="00BD2C04">
        <w:rPr>
          <w:rFonts w:cs="Calibri"/>
          <w:color w:val="000000" w:themeColor="text1"/>
        </w:rPr>
        <w:t xml:space="preserve">Oferty zostaną ocenione pod kątem spełnienia warunków udziału w postępowaniu zgodnie z formułą: spełnia/nie spełnia zgodnie z opisem </w:t>
      </w:r>
      <w:r w:rsidR="00424E54">
        <w:rPr>
          <w:rFonts w:cs="Calibri"/>
          <w:color w:val="000000" w:themeColor="text1"/>
        </w:rPr>
        <w:t>w rozdziale</w:t>
      </w:r>
      <w:r w:rsidRPr="00BD2C04">
        <w:rPr>
          <w:rFonts w:cs="Calibri"/>
          <w:color w:val="000000" w:themeColor="text1"/>
        </w:rPr>
        <w:t xml:space="preserve"> VIII Zapytania ofertowego w oparciu o informacje zawarte w oświadczeniach i dokumentach dostarczonych wg wzorów określonych w </w:t>
      </w:r>
      <w:r w:rsidR="00424E54">
        <w:rPr>
          <w:rFonts w:cs="Calibri"/>
          <w:color w:val="000000" w:themeColor="text1"/>
        </w:rPr>
        <w:t>rozdziale</w:t>
      </w:r>
      <w:r w:rsidRPr="00BD2C04">
        <w:rPr>
          <w:rFonts w:cs="Calibri"/>
          <w:color w:val="000000" w:themeColor="text1"/>
        </w:rPr>
        <w:t xml:space="preserve"> IX Zapytania ofertowego. </w:t>
      </w:r>
    </w:p>
    <w:p w14:paraId="42A40E62" w14:textId="77777777" w:rsidR="00CF7E17" w:rsidRPr="00BD2C04" w:rsidRDefault="00CF7E17" w:rsidP="00CF7E17">
      <w:pPr>
        <w:numPr>
          <w:ilvl w:val="0"/>
          <w:numId w:val="26"/>
        </w:numPr>
        <w:jc w:val="both"/>
        <w:rPr>
          <w:rFonts w:cs="Calibri"/>
          <w:color w:val="000000" w:themeColor="text1"/>
        </w:rPr>
      </w:pPr>
      <w:r w:rsidRPr="00BD2C04">
        <w:rPr>
          <w:rFonts w:cs="Calibri"/>
          <w:color w:val="000000" w:themeColor="text1"/>
        </w:rPr>
        <w:t xml:space="preserve">Oferty, które spełnią warunki udziału w postępowaniu, będą podlegać dalszej ocenie wg następujących dwóch kryteriów: </w:t>
      </w:r>
    </w:p>
    <w:p w14:paraId="2AC88C30" w14:textId="548F9002" w:rsidR="00CF7E17" w:rsidRPr="00BD2C04" w:rsidRDefault="00CF7E17" w:rsidP="00CF7E17">
      <w:pPr>
        <w:ind w:left="720"/>
        <w:rPr>
          <w:rFonts w:cs="Calibri"/>
          <w:b/>
          <w:bCs/>
          <w:color w:val="000000" w:themeColor="text1"/>
        </w:rPr>
      </w:pPr>
      <w:r w:rsidRPr="00BD2C04">
        <w:rPr>
          <w:rFonts w:cs="Calibri"/>
          <w:b/>
          <w:bCs/>
          <w:color w:val="000000" w:themeColor="text1"/>
        </w:rPr>
        <w:t xml:space="preserve">1) Kryterium A - Cena oferty – </w:t>
      </w:r>
      <w:r w:rsidR="00115C12">
        <w:rPr>
          <w:rFonts w:cs="Calibri"/>
          <w:b/>
          <w:bCs/>
          <w:color w:val="000000" w:themeColor="text1"/>
        </w:rPr>
        <w:t>9</w:t>
      </w:r>
      <w:r w:rsidRPr="00BD2C04">
        <w:rPr>
          <w:rFonts w:cs="Calibri"/>
          <w:b/>
          <w:bCs/>
          <w:color w:val="000000" w:themeColor="text1"/>
        </w:rPr>
        <w:t>0 %</w:t>
      </w:r>
    </w:p>
    <w:p w14:paraId="00AEDBB3" w14:textId="45DC4562" w:rsidR="00CF7E17" w:rsidRPr="00BD2C04" w:rsidRDefault="00CF7E17" w:rsidP="00CF7E17">
      <w:pPr>
        <w:ind w:left="720"/>
        <w:rPr>
          <w:rFonts w:cs="Calibri"/>
          <w:b/>
          <w:bCs/>
          <w:color w:val="000000" w:themeColor="text1"/>
        </w:rPr>
      </w:pPr>
      <w:r w:rsidRPr="00BD2C04">
        <w:rPr>
          <w:rFonts w:cs="Calibri"/>
          <w:b/>
          <w:bCs/>
          <w:color w:val="000000" w:themeColor="text1"/>
        </w:rPr>
        <w:t xml:space="preserve">2) Kryterium B </w:t>
      </w:r>
      <w:r w:rsidR="00115C12">
        <w:rPr>
          <w:rFonts w:cs="Calibri"/>
          <w:b/>
          <w:bCs/>
          <w:color w:val="000000" w:themeColor="text1"/>
        </w:rPr>
        <w:t>–</w:t>
      </w:r>
      <w:r w:rsidRPr="00BD2C04">
        <w:rPr>
          <w:rFonts w:cs="Calibri"/>
          <w:b/>
          <w:bCs/>
          <w:color w:val="000000" w:themeColor="text1"/>
        </w:rPr>
        <w:t xml:space="preserve"> </w:t>
      </w:r>
      <w:r w:rsidR="00115C12">
        <w:rPr>
          <w:rFonts w:cs="Calibri"/>
          <w:b/>
          <w:bCs/>
          <w:color w:val="000000" w:themeColor="text1"/>
        </w:rPr>
        <w:t>Okres gwarancji</w:t>
      </w:r>
      <w:r w:rsidRPr="00BD2C04">
        <w:rPr>
          <w:rFonts w:cs="Calibri"/>
          <w:b/>
          <w:bCs/>
          <w:color w:val="000000" w:themeColor="text1"/>
        </w:rPr>
        <w:t xml:space="preserve"> </w:t>
      </w:r>
      <w:r w:rsidR="00115C12">
        <w:rPr>
          <w:rFonts w:cs="Calibri"/>
          <w:b/>
          <w:bCs/>
          <w:color w:val="000000" w:themeColor="text1"/>
        </w:rPr>
        <w:t>1</w:t>
      </w:r>
      <w:r w:rsidRPr="00BD2C04">
        <w:rPr>
          <w:rFonts w:cs="Calibri"/>
          <w:b/>
          <w:bCs/>
          <w:color w:val="000000" w:themeColor="text1"/>
        </w:rPr>
        <w:t>0 %</w:t>
      </w:r>
    </w:p>
    <w:p w14:paraId="5D6CBB1F" w14:textId="22FCB80F" w:rsidR="00CF7E17" w:rsidRPr="00BD2C04" w:rsidRDefault="00CF7E17" w:rsidP="00CF7E17">
      <w:pPr>
        <w:ind w:left="283"/>
        <w:rPr>
          <w:rFonts w:cs="Calibri"/>
          <w:bCs/>
          <w:color w:val="000000" w:themeColor="text1"/>
        </w:rPr>
      </w:pPr>
      <w:r w:rsidRPr="00BD2C04">
        <w:rPr>
          <w:rFonts w:cs="Calibri"/>
          <w:bCs/>
          <w:color w:val="000000" w:themeColor="text1"/>
        </w:rPr>
        <w:t xml:space="preserve">Punkty przyznawane dla kryteriów: </w:t>
      </w:r>
    </w:p>
    <w:p w14:paraId="2E8E4ECD" w14:textId="751921DE" w:rsidR="00CF7E17" w:rsidRPr="00BD2C04" w:rsidRDefault="00CF7E17" w:rsidP="00CF7E17">
      <w:pPr>
        <w:numPr>
          <w:ilvl w:val="0"/>
          <w:numId w:val="28"/>
        </w:numPr>
        <w:rPr>
          <w:rFonts w:cs="Calibri"/>
          <w:b/>
          <w:bCs/>
          <w:color w:val="000000" w:themeColor="text1"/>
          <w:u w:val="single"/>
        </w:rPr>
      </w:pPr>
      <w:r w:rsidRPr="00BD2C04">
        <w:rPr>
          <w:rFonts w:cs="Calibri"/>
          <w:b/>
          <w:bCs/>
          <w:color w:val="000000" w:themeColor="text1"/>
          <w:u w:val="single"/>
        </w:rPr>
        <w:t xml:space="preserve">Kryterium A - Cena oferty – </w:t>
      </w:r>
      <w:r w:rsidR="00115C12">
        <w:rPr>
          <w:rFonts w:cs="Calibri"/>
          <w:b/>
          <w:bCs/>
          <w:color w:val="000000" w:themeColor="text1"/>
          <w:u w:val="single"/>
        </w:rPr>
        <w:t>9</w:t>
      </w:r>
      <w:r w:rsidRPr="00BD2C04">
        <w:rPr>
          <w:rFonts w:cs="Calibri"/>
          <w:b/>
          <w:bCs/>
          <w:color w:val="000000" w:themeColor="text1"/>
          <w:u w:val="single"/>
        </w:rPr>
        <w:t>0 %</w:t>
      </w:r>
    </w:p>
    <w:p w14:paraId="3D609F79" w14:textId="31B6525E" w:rsidR="00CF7E17" w:rsidRPr="00BD2C04" w:rsidRDefault="00CF7E17" w:rsidP="00CF7E17">
      <w:pPr>
        <w:ind w:left="284"/>
        <w:jc w:val="both"/>
        <w:rPr>
          <w:rFonts w:cs="Calibri"/>
          <w:color w:val="000000" w:themeColor="text1"/>
        </w:rPr>
      </w:pPr>
      <w:r w:rsidRPr="00BD2C04">
        <w:rPr>
          <w:rFonts w:cs="Calibri"/>
          <w:color w:val="000000" w:themeColor="text1"/>
        </w:rPr>
        <w:t xml:space="preserve">Punkty za Kryterium A zostaną przyznane na podstawie ceny brutto podanej przez Wykonawcę w </w:t>
      </w:r>
      <w:r w:rsidRPr="00BD2C04">
        <w:rPr>
          <w:rFonts w:cs="Calibri"/>
          <w:b/>
          <w:i/>
          <w:color w:val="000000" w:themeColor="text1"/>
        </w:rPr>
        <w:t>Formularzu ofertowym</w:t>
      </w:r>
      <w:r w:rsidRPr="00BD2C04">
        <w:rPr>
          <w:rFonts w:cs="Calibri"/>
          <w:color w:val="000000" w:themeColor="text1"/>
        </w:rPr>
        <w:t xml:space="preserve"> stanowiącym </w:t>
      </w:r>
      <w:r w:rsidRPr="00BD2C04">
        <w:rPr>
          <w:rFonts w:cs="Calibri"/>
          <w:b/>
          <w:i/>
          <w:color w:val="000000" w:themeColor="text1"/>
        </w:rPr>
        <w:t>Załącznik nr 1</w:t>
      </w:r>
      <w:r w:rsidRPr="00BD2C04">
        <w:rPr>
          <w:rFonts w:cs="Calibri"/>
          <w:color w:val="000000" w:themeColor="text1"/>
        </w:rPr>
        <w:t xml:space="preserve"> do niniejszego zapytania ofertowego</w:t>
      </w:r>
      <w:r w:rsidRPr="00BD2C04">
        <w:rPr>
          <w:rFonts w:cs="Calibri"/>
          <w:b/>
          <w:i/>
          <w:color w:val="000000" w:themeColor="text1"/>
        </w:rPr>
        <w:t xml:space="preserve">. </w:t>
      </w:r>
    </w:p>
    <w:p w14:paraId="3ED2B821" w14:textId="61FFED47" w:rsidR="00CF7E17" w:rsidRPr="00BD2C04" w:rsidRDefault="00CF7E17" w:rsidP="00CF7E17">
      <w:pPr>
        <w:ind w:left="284"/>
        <w:jc w:val="both"/>
        <w:rPr>
          <w:rFonts w:cs="Calibri"/>
          <w:color w:val="000000" w:themeColor="text1"/>
        </w:rPr>
      </w:pPr>
      <w:r w:rsidRPr="00BD2C04">
        <w:rPr>
          <w:rFonts w:cs="Calibri"/>
          <w:color w:val="000000" w:themeColor="text1"/>
        </w:rPr>
        <w:t xml:space="preserve">Oferta z najniższą ceną otrzyma maksymalną liczbę punktów, tj. </w:t>
      </w:r>
      <w:r w:rsidR="001E746F">
        <w:rPr>
          <w:rFonts w:cs="Calibri"/>
          <w:color w:val="000000" w:themeColor="text1"/>
        </w:rPr>
        <w:t>9</w:t>
      </w:r>
      <w:r w:rsidRPr="00BD2C04">
        <w:rPr>
          <w:rFonts w:cs="Calibri"/>
          <w:color w:val="000000" w:themeColor="text1"/>
        </w:rPr>
        <w:t>0</w:t>
      </w:r>
      <w:r w:rsidR="007F2B67">
        <w:rPr>
          <w:rFonts w:cs="Calibri"/>
          <w:color w:val="000000" w:themeColor="text1"/>
        </w:rPr>
        <w:t>,00</w:t>
      </w:r>
      <w:r w:rsidRPr="00BD2C04">
        <w:rPr>
          <w:rFonts w:cs="Calibri"/>
          <w:color w:val="000000" w:themeColor="text1"/>
        </w:rPr>
        <w:t xml:space="preserve"> pkt. </w:t>
      </w:r>
    </w:p>
    <w:p w14:paraId="3FE226C7" w14:textId="3A82A276" w:rsidR="00CF7E17" w:rsidRPr="00BD2C04" w:rsidRDefault="00CF7E17" w:rsidP="00911EE8">
      <w:pPr>
        <w:spacing w:after="0" w:line="240" w:lineRule="auto"/>
        <w:ind w:left="284"/>
        <w:jc w:val="both"/>
        <w:rPr>
          <w:rFonts w:cs="Calibri"/>
          <w:color w:val="000000" w:themeColor="text1"/>
        </w:rPr>
      </w:pPr>
      <w:r w:rsidRPr="00BD2C04">
        <w:rPr>
          <w:rFonts w:cs="Calibri"/>
          <w:color w:val="000000" w:themeColor="text1"/>
        </w:rPr>
        <w:t>Pozostałym ofertom zostanie przyznana liczba punktów zgodnie z poniższym wzorem:</w:t>
      </w:r>
    </w:p>
    <w:p w14:paraId="46BB4767" w14:textId="2FAE8FDD" w:rsidR="00CF7E17" w:rsidRPr="00BD2C04" w:rsidRDefault="00CF7E17" w:rsidP="00911EE8">
      <w:pPr>
        <w:spacing w:after="0" w:line="240" w:lineRule="auto"/>
        <w:ind w:firstLine="284"/>
        <w:rPr>
          <w:rFonts w:cs="Calibri"/>
          <w:color w:val="000000" w:themeColor="text1"/>
        </w:rPr>
      </w:pPr>
      <w:r w:rsidRPr="00BD2C04">
        <w:rPr>
          <w:rFonts w:cs="Calibri"/>
          <w:color w:val="000000" w:themeColor="text1"/>
        </w:rPr>
        <w:t>P</w:t>
      </w:r>
      <w:r w:rsidRPr="00BD2C04">
        <w:rPr>
          <w:rFonts w:cs="Calibri"/>
          <w:color w:val="000000" w:themeColor="text1"/>
          <w:vertAlign w:val="subscript"/>
        </w:rPr>
        <w:t>1</w:t>
      </w:r>
      <w:r w:rsidRPr="00BD2C04">
        <w:rPr>
          <w:rFonts w:cs="Calibri"/>
          <w:color w:val="000000" w:themeColor="text1"/>
        </w:rPr>
        <w:t xml:space="preserve"> = (C</w:t>
      </w:r>
      <w:r w:rsidRPr="00BD2C04">
        <w:rPr>
          <w:rFonts w:cs="Calibri"/>
          <w:color w:val="000000" w:themeColor="text1"/>
          <w:vertAlign w:val="subscript"/>
        </w:rPr>
        <w:t>N</w:t>
      </w:r>
      <w:r w:rsidRPr="00BD2C04">
        <w:rPr>
          <w:rFonts w:cs="Calibri"/>
          <w:color w:val="000000" w:themeColor="text1"/>
        </w:rPr>
        <w:t xml:space="preserve"> : C</w:t>
      </w:r>
      <w:r w:rsidRPr="00BD2C04">
        <w:rPr>
          <w:rFonts w:cs="Calibri"/>
          <w:color w:val="000000" w:themeColor="text1"/>
          <w:vertAlign w:val="subscript"/>
        </w:rPr>
        <w:t>B</w:t>
      </w:r>
      <w:r w:rsidRPr="00BD2C04">
        <w:rPr>
          <w:rFonts w:cs="Calibri"/>
          <w:color w:val="000000" w:themeColor="text1"/>
        </w:rPr>
        <w:t xml:space="preserve">) x </w:t>
      </w:r>
      <w:r w:rsidR="001E746F">
        <w:rPr>
          <w:rFonts w:cs="Calibri"/>
          <w:color w:val="000000" w:themeColor="text1"/>
        </w:rPr>
        <w:t>9</w:t>
      </w:r>
      <w:r w:rsidRPr="00BD2C04">
        <w:rPr>
          <w:rFonts w:cs="Calibri"/>
          <w:color w:val="000000" w:themeColor="text1"/>
        </w:rPr>
        <w:t>0</w:t>
      </w:r>
    </w:p>
    <w:p w14:paraId="19AF2532" w14:textId="77777777" w:rsidR="00CF7E17" w:rsidRPr="00BD2C04" w:rsidRDefault="00CF7E17" w:rsidP="00911EE8">
      <w:pPr>
        <w:spacing w:after="0" w:line="240" w:lineRule="auto"/>
        <w:ind w:firstLine="284"/>
        <w:rPr>
          <w:rFonts w:cs="Calibri"/>
          <w:color w:val="000000" w:themeColor="text1"/>
        </w:rPr>
      </w:pPr>
      <w:r w:rsidRPr="00BD2C04">
        <w:rPr>
          <w:rFonts w:cs="Calibri"/>
          <w:color w:val="000000" w:themeColor="text1"/>
        </w:rPr>
        <w:t xml:space="preserve">gdzie: </w:t>
      </w:r>
    </w:p>
    <w:p w14:paraId="6F329C6B" w14:textId="77777777" w:rsidR="00CF7E17" w:rsidRPr="00BD2C04" w:rsidRDefault="00CF7E17" w:rsidP="00911EE8">
      <w:pPr>
        <w:numPr>
          <w:ilvl w:val="0"/>
          <w:numId w:val="29"/>
        </w:numPr>
        <w:spacing w:after="0" w:line="240" w:lineRule="auto"/>
        <w:rPr>
          <w:rFonts w:cs="Calibri"/>
          <w:color w:val="000000" w:themeColor="text1"/>
        </w:rPr>
      </w:pPr>
      <w:r w:rsidRPr="00BD2C04">
        <w:rPr>
          <w:rFonts w:cs="Calibri"/>
          <w:color w:val="000000" w:themeColor="text1"/>
        </w:rPr>
        <w:t>P</w:t>
      </w:r>
      <w:r w:rsidRPr="00BD2C04">
        <w:rPr>
          <w:rFonts w:cs="Calibri"/>
          <w:color w:val="000000" w:themeColor="text1"/>
          <w:vertAlign w:val="subscript"/>
        </w:rPr>
        <w:t>1</w:t>
      </w:r>
      <w:r w:rsidRPr="00BD2C04">
        <w:rPr>
          <w:rFonts w:cs="Calibri"/>
          <w:color w:val="000000" w:themeColor="text1"/>
        </w:rPr>
        <w:t xml:space="preserve"> – oznacza liczbę punktów przyznanych ofercie w kryterium A;</w:t>
      </w:r>
    </w:p>
    <w:p w14:paraId="03A7A9FD" w14:textId="77777777" w:rsidR="00CF7E17" w:rsidRPr="00BD2C04" w:rsidRDefault="00CF7E17" w:rsidP="00911EE8">
      <w:pPr>
        <w:numPr>
          <w:ilvl w:val="0"/>
          <w:numId w:val="29"/>
        </w:numPr>
        <w:spacing w:after="0" w:line="240" w:lineRule="auto"/>
        <w:ind w:right="-284"/>
        <w:rPr>
          <w:rFonts w:cs="Calibri"/>
          <w:color w:val="000000" w:themeColor="text1"/>
        </w:rPr>
      </w:pPr>
      <w:r w:rsidRPr="00BD2C04">
        <w:rPr>
          <w:rFonts w:cs="Calibri"/>
          <w:color w:val="000000" w:themeColor="text1"/>
        </w:rPr>
        <w:t>C</w:t>
      </w:r>
      <w:r w:rsidRPr="00BD2C04">
        <w:rPr>
          <w:rFonts w:cs="Calibri"/>
          <w:color w:val="000000" w:themeColor="text1"/>
          <w:vertAlign w:val="subscript"/>
        </w:rPr>
        <w:t>N</w:t>
      </w:r>
      <w:r w:rsidRPr="00BD2C04">
        <w:rPr>
          <w:rFonts w:cs="Calibri"/>
          <w:color w:val="000000" w:themeColor="text1"/>
        </w:rPr>
        <w:t xml:space="preserve"> – oznacza cenę brutto najniższą spośród złożonych ofert podlegających ocenie;</w:t>
      </w:r>
    </w:p>
    <w:p w14:paraId="5230FECA" w14:textId="77777777" w:rsidR="00CF7E17" w:rsidRPr="00BD2C04" w:rsidRDefault="00CF7E17" w:rsidP="00911EE8">
      <w:pPr>
        <w:numPr>
          <w:ilvl w:val="0"/>
          <w:numId w:val="29"/>
        </w:numPr>
        <w:spacing w:after="0" w:line="240" w:lineRule="auto"/>
        <w:rPr>
          <w:rFonts w:cs="Calibri"/>
          <w:color w:val="000000" w:themeColor="text1"/>
        </w:rPr>
      </w:pPr>
      <w:r w:rsidRPr="00BD2C04">
        <w:rPr>
          <w:rFonts w:cs="Calibri"/>
          <w:color w:val="000000" w:themeColor="text1"/>
        </w:rPr>
        <w:t>C</w:t>
      </w:r>
      <w:r w:rsidRPr="00BD2C04">
        <w:rPr>
          <w:rFonts w:cs="Calibri"/>
          <w:color w:val="000000" w:themeColor="text1"/>
          <w:vertAlign w:val="subscript"/>
        </w:rPr>
        <w:t>B</w:t>
      </w:r>
      <w:r w:rsidRPr="00BD2C04">
        <w:rPr>
          <w:rFonts w:cs="Calibri"/>
          <w:color w:val="000000" w:themeColor="text1"/>
        </w:rPr>
        <w:t xml:space="preserve"> – oznacza cenę brutto podaną w badanej ofercie;</w:t>
      </w:r>
    </w:p>
    <w:p w14:paraId="7A04B4CF" w14:textId="21A99267" w:rsidR="00CF7E17" w:rsidRPr="001E746F" w:rsidRDefault="001E746F" w:rsidP="00911EE8">
      <w:pPr>
        <w:numPr>
          <w:ilvl w:val="0"/>
          <w:numId w:val="29"/>
        </w:numPr>
        <w:spacing w:after="0" w:line="240" w:lineRule="auto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9</w:t>
      </w:r>
      <w:r w:rsidR="00CF7E17" w:rsidRPr="00BD2C04">
        <w:rPr>
          <w:rFonts w:cs="Calibri"/>
          <w:color w:val="000000" w:themeColor="text1"/>
        </w:rPr>
        <w:t>0 – oznacza wagę kryterium (znaczenie tego kryterium w %).</w:t>
      </w:r>
    </w:p>
    <w:p w14:paraId="30F6A5E7" w14:textId="089DC333" w:rsidR="00E952A9" w:rsidRPr="00BD2C04" w:rsidRDefault="00CF7E17" w:rsidP="00911EE8">
      <w:pPr>
        <w:spacing w:after="0" w:line="240" w:lineRule="auto"/>
        <w:jc w:val="both"/>
        <w:rPr>
          <w:rFonts w:cs="Calibri"/>
          <w:color w:val="000000" w:themeColor="text1"/>
        </w:rPr>
      </w:pPr>
      <w:r w:rsidRPr="00BD2C04">
        <w:rPr>
          <w:rFonts w:cs="Calibri"/>
          <w:color w:val="000000" w:themeColor="text1"/>
        </w:rPr>
        <w:t xml:space="preserve">Punkty zaokrąglone do dwóch miejsc po przecinku będą stanowiły punktację </w:t>
      </w:r>
      <w:r w:rsidRPr="00BD2C04">
        <w:rPr>
          <w:rFonts w:cs="Calibri"/>
          <w:b/>
          <w:color w:val="000000" w:themeColor="text1"/>
        </w:rPr>
        <w:t xml:space="preserve">P1 </w:t>
      </w:r>
      <w:r w:rsidRPr="00BD2C04">
        <w:rPr>
          <w:rFonts w:cs="Calibri"/>
          <w:color w:val="000000" w:themeColor="text1"/>
        </w:rPr>
        <w:t>oferty za Kryterium A.</w:t>
      </w:r>
    </w:p>
    <w:p w14:paraId="1217ACA7" w14:textId="77777777" w:rsidR="00CF7E17" w:rsidRPr="00BD2C04" w:rsidRDefault="00CF7E17" w:rsidP="00911EE8">
      <w:pPr>
        <w:spacing w:after="0" w:line="240" w:lineRule="auto"/>
        <w:ind w:left="283" w:hanging="1840"/>
        <w:rPr>
          <w:rFonts w:cs="Calibri"/>
          <w:b/>
          <w:bCs/>
          <w:color w:val="000000" w:themeColor="text1"/>
          <w:highlight w:val="yellow"/>
          <w:u w:val="single"/>
        </w:rPr>
      </w:pPr>
    </w:p>
    <w:p w14:paraId="156D8A2D" w14:textId="26307A5B" w:rsidR="00CF7E17" w:rsidRPr="00BD2C04" w:rsidRDefault="00CF7E17" w:rsidP="00CF7E17">
      <w:pPr>
        <w:numPr>
          <w:ilvl w:val="0"/>
          <w:numId w:val="28"/>
        </w:numPr>
        <w:rPr>
          <w:rFonts w:cs="Calibri"/>
          <w:b/>
          <w:bCs/>
          <w:color w:val="000000" w:themeColor="text1"/>
          <w:u w:val="single"/>
        </w:rPr>
      </w:pPr>
      <w:r w:rsidRPr="00BD2C04">
        <w:rPr>
          <w:rFonts w:cs="Calibri"/>
          <w:b/>
          <w:bCs/>
          <w:color w:val="000000" w:themeColor="text1"/>
          <w:u w:val="single"/>
        </w:rPr>
        <w:lastRenderedPageBreak/>
        <w:t xml:space="preserve">Kryterium B – </w:t>
      </w:r>
      <w:r w:rsidR="00115C12">
        <w:rPr>
          <w:rFonts w:cs="Calibri"/>
          <w:b/>
          <w:bCs/>
          <w:color w:val="000000" w:themeColor="text1"/>
          <w:u w:val="single"/>
        </w:rPr>
        <w:t>Okres gwarancji</w:t>
      </w:r>
      <w:r w:rsidRPr="00BD2C04">
        <w:rPr>
          <w:rFonts w:cs="Calibri"/>
          <w:b/>
          <w:bCs/>
          <w:color w:val="000000" w:themeColor="text1"/>
          <w:u w:val="single"/>
        </w:rPr>
        <w:t xml:space="preserve"> - </w:t>
      </w:r>
      <w:r w:rsidR="00115C12">
        <w:rPr>
          <w:rFonts w:cs="Calibri"/>
          <w:b/>
          <w:bCs/>
          <w:color w:val="000000" w:themeColor="text1"/>
          <w:u w:val="single"/>
        </w:rPr>
        <w:t>1</w:t>
      </w:r>
      <w:r w:rsidRPr="00BD2C04">
        <w:rPr>
          <w:rFonts w:cs="Calibri"/>
          <w:b/>
          <w:bCs/>
          <w:color w:val="000000" w:themeColor="text1"/>
          <w:u w:val="single"/>
        </w:rPr>
        <w:t>0 %</w:t>
      </w:r>
    </w:p>
    <w:p w14:paraId="257DCD84" w14:textId="77777777" w:rsidR="007363A6" w:rsidRDefault="00CF7E17" w:rsidP="007363A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D2C04">
        <w:rPr>
          <w:rFonts w:cs="Calibri"/>
          <w:color w:val="000000" w:themeColor="text1"/>
        </w:rPr>
        <w:t xml:space="preserve">Punkty za Kryterium B (od 0 do </w:t>
      </w:r>
      <w:r w:rsidR="00115C12">
        <w:rPr>
          <w:rFonts w:cs="Calibri"/>
          <w:color w:val="000000" w:themeColor="text1"/>
        </w:rPr>
        <w:t>1</w:t>
      </w:r>
      <w:r w:rsidRPr="00BD2C04">
        <w:rPr>
          <w:rFonts w:cs="Calibri"/>
          <w:color w:val="000000" w:themeColor="text1"/>
        </w:rPr>
        <w:t>0 punktów) zostaną przyznane</w:t>
      </w:r>
      <w:r w:rsidR="007363A6">
        <w:rPr>
          <w:rFonts w:cs="Calibri"/>
          <w:color w:val="000000" w:themeColor="text1"/>
        </w:rPr>
        <w:t xml:space="preserve"> </w:t>
      </w:r>
      <w:r w:rsidR="007363A6" w:rsidRPr="006F6071">
        <w:rPr>
          <w:rFonts w:asciiTheme="minorHAnsi" w:hAnsiTheme="minorHAnsi" w:cstheme="minorHAnsi"/>
        </w:rPr>
        <w:t>za zaoferowany przez Wykonawcę</w:t>
      </w:r>
      <w:r w:rsidR="007363A6" w:rsidRPr="006F6071">
        <w:rPr>
          <w:rFonts w:asciiTheme="minorHAnsi" w:hAnsiTheme="minorHAnsi" w:cstheme="minorHAnsi"/>
          <w:b/>
        </w:rPr>
        <w:t xml:space="preserve"> okres gwarancji</w:t>
      </w:r>
      <w:r w:rsidR="007363A6" w:rsidRPr="006F6071">
        <w:rPr>
          <w:rFonts w:asciiTheme="minorHAnsi" w:hAnsiTheme="minorHAnsi" w:cstheme="minorHAnsi"/>
        </w:rPr>
        <w:t xml:space="preserve"> </w:t>
      </w:r>
      <w:r w:rsidR="007363A6" w:rsidRPr="006F6071">
        <w:rPr>
          <w:rFonts w:asciiTheme="minorHAnsi" w:hAnsiTheme="minorHAnsi" w:cstheme="minorHAnsi"/>
          <w:b/>
        </w:rPr>
        <w:t xml:space="preserve">na dostarczone urządzenia. </w:t>
      </w:r>
      <w:r w:rsidR="007363A6" w:rsidRPr="006F6071">
        <w:rPr>
          <w:rFonts w:asciiTheme="minorHAnsi" w:hAnsiTheme="minorHAnsi" w:cstheme="minorHAnsi"/>
        </w:rPr>
        <w:t>Wykonawca jest zobowiązany do podania w Formularzu ofertowym jednego z trzech możliwych do wyboru okresów gwarancji: 24, 36 lub 48 miesięcy.</w:t>
      </w:r>
    </w:p>
    <w:p w14:paraId="0B8462C5" w14:textId="2225F6E7" w:rsidR="007363A6" w:rsidRPr="006F6071" w:rsidRDefault="007363A6" w:rsidP="007363A6">
      <w:pPr>
        <w:jc w:val="both"/>
        <w:rPr>
          <w:rFonts w:asciiTheme="minorHAnsi" w:hAnsiTheme="minorHAnsi" w:cstheme="minorHAnsi"/>
        </w:rPr>
      </w:pPr>
      <w:r w:rsidRPr="006F6071">
        <w:rPr>
          <w:rFonts w:asciiTheme="minorHAnsi" w:hAnsiTheme="minorHAnsi" w:cstheme="minorHAnsi"/>
        </w:rPr>
        <w:t>Punktacja zostanie przyznania zgodnie z poniższym zestawieniem:</w:t>
      </w:r>
    </w:p>
    <w:p w14:paraId="70CDE373" w14:textId="77777777" w:rsidR="007363A6" w:rsidRPr="006F6071" w:rsidRDefault="007363A6" w:rsidP="007363A6">
      <w:pPr>
        <w:numPr>
          <w:ilvl w:val="0"/>
          <w:numId w:val="3"/>
        </w:numPr>
        <w:tabs>
          <w:tab w:val="left" w:pos="966"/>
          <w:tab w:val="left" w:pos="5580"/>
        </w:tabs>
        <w:suppressAutoHyphens/>
        <w:spacing w:after="0"/>
        <w:ind w:left="851" w:hanging="425"/>
        <w:rPr>
          <w:rFonts w:asciiTheme="minorHAnsi" w:hAnsiTheme="minorHAnsi" w:cstheme="minorHAnsi"/>
        </w:rPr>
      </w:pPr>
      <w:r w:rsidRPr="006F6071">
        <w:rPr>
          <w:rFonts w:asciiTheme="minorHAnsi" w:hAnsiTheme="minorHAnsi" w:cstheme="minorHAnsi"/>
        </w:rPr>
        <w:t>okres gwarancji – 24 miesiące</w:t>
      </w:r>
      <w:r w:rsidRPr="006F6071">
        <w:rPr>
          <w:rFonts w:asciiTheme="minorHAnsi" w:hAnsiTheme="minorHAnsi" w:cstheme="minorHAnsi"/>
        </w:rPr>
        <w:tab/>
      </w:r>
      <w:r w:rsidRPr="006F6071">
        <w:rPr>
          <w:rFonts w:asciiTheme="minorHAnsi" w:hAnsiTheme="minorHAnsi" w:cstheme="minorHAnsi"/>
        </w:rPr>
        <w:tab/>
      </w:r>
      <w:r w:rsidRPr="006F6071">
        <w:rPr>
          <w:rFonts w:asciiTheme="minorHAnsi" w:hAnsiTheme="minorHAnsi" w:cstheme="minorHAnsi"/>
        </w:rPr>
        <w:tab/>
        <w:t xml:space="preserve">    0  pkt</w:t>
      </w:r>
    </w:p>
    <w:p w14:paraId="259BA259" w14:textId="77777777" w:rsidR="007363A6" w:rsidRPr="006F6071" w:rsidRDefault="007363A6" w:rsidP="007363A6">
      <w:pPr>
        <w:numPr>
          <w:ilvl w:val="0"/>
          <w:numId w:val="3"/>
        </w:numPr>
        <w:tabs>
          <w:tab w:val="left" w:pos="966"/>
          <w:tab w:val="left" w:pos="5580"/>
        </w:tabs>
        <w:suppressAutoHyphens/>
        <w:spacing w:after="0"/>
        <w:ind w:left="851" w:hanging="425"/>
        <w:rPr>
          <w:rFonts w:asciiTheme="minorHAnsi" w:hAnsiTheme="minorHAnsi" w:cstheme="minorHAnsi"/>
        </w:rPr>
      </w:pPr>
      <w:r w:rsidRPr="006F6071">
        <w:rPr>
          <w:rFonts w:asciiTheme="minorHAnsi" w:hAnsiTheme="minorHAnsi" w:cstheme="minorHAnsi"/>
        </w:rPr>
        <w:t>okres gwarancji – 36 miesięcy</w:t>
      </w:r>
      <w:r w:rsidRPr="006F6071">
        <w:rPr>
          <w:rFonts w:asciiTheme="minorHAnsi" w:hAnsiTheme="minorHAnsi" w:cstheme="minorHAnsi"/>
        </w:rPr>
        <w:tab/>
      </w:r>
      <w:r w:rsidRPr="006F6071">
        <w:rPr>
          <w:rFonts w:asciiTheme="minorHAnsi" w:hAnsiTheme="minorHAnsi" w:cstheme="minorHAnsi"/>
        </w:rPr>
        <w:tab/>
      </w:r>
      <w:r w:rsidRPr="006F6071">
        <w:rPr>
          <w:rFonts w:asciiTheme="minorHAnsi" w:hAnsiTheme="minorHAnsi" w:cstheme="minorHAnsi"/>
        </w:rPr>
        <w:tab/>
        <w:t xml:space="preserve">    5  pkt</w:t>
      </w:r>
    </w:p>
    <w:p w14:paraId="5EAFF5A4" w14:textId="77777777" w:rsidR="007363A6" w:rsidRPr="006F6071" w:rsidRDefault="007363A6" w:rsidP="007363A6">
      <w:pPr>
        <w:numPr>
          <w:ilvl w:val="0"/>
          <w:numId w:val="3"/>
        </w:numPr>
        <w:tabs>
          <w:tab w:val="left" w:pos="966"/>
          <w:tab w:val="left" w:pos="5580"/>
        </w:tabs>
        <w:suppressAutoHyphens/>
        <w:spacing w:after="0"/>
        <w:ind w:left="851" w:hanging="425"/>
        <w:rPr>
          <w:rFonts w:asciiTheme="minorHAnsi" w:hAnsiTheme="minorHAnsi" w:cstheme="minorHAnsi"/>
        </w:rPr>
      </w:pPr>
      <w:r w:rsidRPr="006F6071">
        <w:rPr>
          <w:rFonts w:asciiTheme="minorHAnsi" w:hAnsiTheme="minorHAnsi" w:cstheme="minorHAnsi"/>
        </w:rPr>
        <w:t>okres gwarancji – 48 miesięcy</w:t>
      </w:r>
      <w:r w:rsidRPr="006F6071">
        <w:rPr>
          <w:rFonts w:asciiTheme="minorHAnsi" w:hAnsiTheme="minorHAnsi" w:cstheme="minorHAnsi"/>
        </w:rPr>
        <w:tab/>
      </w:r>
      <w:r w:rsidRPr="006F6071">
        <w:rPr>
          <w:rFonts w:asciiTheme="minorHAnsi" w:hAnsiTheme="minorHAnsi" w:cstheme="minorHAnsi"/>
        </w:rPr>
        <w:tab/>
      </w:r>
      <w:r w:rsidRPr="006F6071">
        <w:rPr>
          <w:rFonts w:asciiTheme="minorHAnsi" w:hAnsiTheme="minorHAnsi" w:cstheme="minorHAnsi"/>
        </w:rPr>
        <w:tab/>
        <w:t xml:space="preserve">    10  pkt</w:t>
      </w:r>
    </w:p>
    <w:p w14:paraId="6C9F11B2" w14:textId="1F6F6F18" w:rsidR="007363A6" w:rsidRDefault="007363A6" w:rsidP="00467724">
      <w:pPr>
        <w:spacing w:after="0"/>
        <w:jc w:val="both"/>
        <w:rPr>
          <w:rFonts w:cs="Calibri"/>
          <w:color w:val="000000" w:themeColor="text1"/>
        </w:rPr>
      </w:pPr>
      <w:r w:rsidRPr="006F6071">
        <w:rPr>
          <w:rFonts w:asciiTheme="minorHAnsi" w:hAnsiTheme="minorHAnsi" w:cstheme="minorHAnsi"/>
        </w:rPr>
        <w:t>W przypadku, gdy Wykonawca nie poda w Formularzu oferty oferowanego przez siebie okresu gwarancji, Zamawiający przyjmie, że Wykonawca oferuje minimalny wymagany okres gwarancji,</w:t>
      </w:r>
      <w:r w:rsidRPr="006F6071">
        <w:rPr>
          <w:rFonts w:asciiTheme="minorHAnsi" w:hAnsiTheme="minorHAnsi" w:cstheme="minorHAnsi"/>
        </w:rPr>
        <w:br/>
        <w:t>tj. 24 miesiące.</w:t>
      </w:r>
    </w:p>
    <w:p w14:paraId="37873A9B" w14:textId="77777777" w:rsidR="007363A6" w:rsidRDefault="007363A6" w:rsidP="00467724">
      <w:pPr>
        <w:shd w:val="clear" w:color="auto" w:fill="FFFFFF"/>
        <w:spacing w:after="0"/>
        <w:jc w:val="both"/>
        <w:rPr>
          <w:rFonts w:cs="Calibri"/>
          <w:b/>
          <w:bCs/>
          <w:color w:val="000000" w:themeColor="text1"/>
          <w:u w:val="single"/>
        </w:rPr>
      </w:pPr>
    </w:p>
    <w:p w14:paraId="54EC4FB5" w14:textId="158557D5" w:rsidR="00CF7E17" w:rsidRPr="00BD2C04" w:rsidRDefault="00CF7E17" w:rsidP="00CF7E17">
      <w:pPr>
        <w:shd w:val="clear" w:color="auto" w:fill="FFFFFF"/>
        <w:jc w:val="both"/>
        <w:rPr>
          <w:rFonts w:cs="Calibri"/>
          <w:b/>
          <w:bCs/>
          <w:color w:val="000000" w:themeColor="text1"/>
          <w:u w:val="single"/>
        </w:rPr>
      </w:pPr>
      <w:r w:rsidRPr="00BD2C04">
        <w:rPr>
          <w:rFonts w:cs="Calibri"/>
          <w:b/>
          <w:bCs/>
          <w:color w:val="000000" w:themeColor="text1"/>
          <w:u w:val="single"/>
        </w:rPr>
        <w:t xml:space="preserve">Kryterium oceny ofert: </w:t>
      </w:r>
    </w:p>
    <w:p w14:paraId="08BAA5B4" w14:textId="77777777" w:rsidR="00CF7E17" w:rsidRPr="00BD2C04" w:rsidRDefault="00CF7E17" w:rsidP="00467724">
      <w:pPr>
        <w:shd w:val="clear" w:color="auto" w:fill="FFFFFF"/>
        <w:spacing w:after="0" w:line="240" w:lineRule="auto"/>
        <w:jc w:val="both"/>
        <w:rPr>
          <w:rFonts w:cs="Calibri"/>
          <w:color w:val="000000" w:themeColor="text1"/>
        </w:rPr>
      </w:pPr>
      <w:r w:rsidRPr="00BD2C04">
        <w:rPr>
          <w:rFonts w:cs="Calibri"/>
          <w:color w:val="000000" w:themeColor="text1"/>
        </w:rPr>
        <w:t xml:space="preserve">Za najkorzystniejszą zostanie uznana oferta, która uzyska największą łączną liczbą punktów </w:t>
      </w:r>
      <w:r w:rsidRPr="00BD2C04">
        <w:rPr>
          <w:rFonts w:cs="Calibri"/>
          <w:b/>
          <w:color w:val="000000" w:themeColor="text1"/>
        </w:rPr>
        <w:t>P</w:t>
      </w:r>
      <w:r w:rsidRPr="00BD2C04">
        <w:rPr>
          <w:rFonts w:cs="Calibri"/>
          <w:color w:val="000000" w:themeColor="text1"/>
        </w:rPr>
        <w:t xml:space="preserve">, </w:t>
      </w:r>
    </w:p>
    <w:p w14:paraId="200488D0" w14:textId="51BE2E65" w:rsidR="00B039CE" w:rsidRPr="00BD2C04" w:rsidRDefault="00CF7E17" w:rsidP="00467724">
      <w:pPr>
        <w:shd w:val="clear" w:color="auto" w:fill="FFFFFF"/>
        <w:spacing w:after="0" w:line="240" w:lineRule="auto"/>
        <w:jc w:val="both"/>
        <w:rPr>
          <w:rFonts w:cs="Calibri"/>
          <w:b/>
          <w:color w:val="000000" w:themeColor="text1"/>
          <w:vertAlign w:val="subscript"/>
        </w:rPr>
      </w:pPr>
      <w:r w:rsidRPr="00BD2C04">
        <w:rPr>
          <w:rFonts w:cs="Calibri"/>
          <w:color w:val="000000" w:themeColor="text1"/>
        </w:rPr>
        <w:t xml:space="preserve">gdzie: </w:t>
      </w:r>
      <w:r w:rsidRPr="00BD2C04">
        <w:rPr>
          <w:rFonts w:cs="Calibri"/>
          <w:b/>
          <w:color w:val="000000" w:themeColor="text1"/>
        </w:rPr>
        <w:t>P = P</w:t>
      </w:r>
      <w:r w:rsidRPr="00BD2C04">
        <w:rPr>
          <w:rFonts w:cs="Calibri"/>
          <w:b/>
          <w:color w:val="000000" w:themeColor="text1"/>
          <w:vertAlign w:val="subscript"/>
        </w:rPr>
        <w:t>1</w:t>
      </w:r>
      <w:r w:rsidRPr="00BD2C04">
        <w:rPr>
          <w:rFonts w:cs="Calibri"/>
          <w:b/>
          <w:color w:val="000000" w:themeColor="text1"/>
        </w:rPr>
        <w:t xml:space="preserve"> + P</w:t>
      </w:r>
      <w:r w:rsidRPr="00BD2C04">
        <w:rPr>
          <w:rFonts w:cs="Calibri"/>
          <w:b/>
          <w:color w:val="000000" w:themeColor="text1"/>
          <w:vertAlign w:val="subscript"/>
        </w:rPr>
        <w:t xml:space="preserve">2 </w:t>
      </w: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1780"/>
        <w:gridCol w:w="3923"/>
        <w:gridCol w:w="3366"/>
      </w:tblGrid>
      <w:tr w:rsidR="00BD2C04" w:rsidRPr="00BD2C04" w14:paraId="145E1F50" w14:textId="77777777" w:rsidTr="005A0337">
        <w:trPr>
          <w:trHeight w:val="73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EC3A47" w14:textId="77777777" w:rsidR="00CF7E17" w:rsidRPr="00BD2C04" w:rsidRDefault="00CF7E17" w:rsidP="00472A88">
            <w:pPr>
              <w:ind w:left="360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0A8487FE" w14:textId="77777777" w:rsidR="00CF7E17" w:rsidRPr="00BD2C04" w:rsidRDefault="00CF7E17" w:rsidP="00472A88">
            <w:pPr>
              <w:ind w:left="360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BD2C0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Nr kryterium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61D8B8" w14:textId="77777777" w:rsidR="00CF7E17" w:rsidRPr="00BD2C04" w:rsidRDefault="00CF7E17" w:rsidP="00472A88">
            <w:pPr>
              <w:ind w:left="36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59C3BC38" w14:textId="77777777" w:rsidR="00CF7E17" w:rsidRPr="00BD2C04" w:rsidRDefault="00CF7E17" w:rsidP="00472A88">
            <w:pPr>
              <w:ind w:left="36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BD2C0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Nazwa kryterium</w:t>
            </w:r>
          </w:p>
          <w:p w14:paraId="4518A515" w14:textId="77777777" w:rsidR="00CF7E17" w:rsidRPr="00BD2C04" w:rsidRDefault="00CF7E17" w:rsidP="00472A88">
            <w:pPr>
              <w:ind w:left="36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81F051" w14:textId="77777777" w:rsidR="00CF7E17" w:rsidRPr="00BD2C04" w:rsidRDefault="00CF7E17" w:rsidP="00472A88">
            <w:pPr>
              <w:ind w:left="36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5CED3D86" w14:textId="77777777" w:rsidR="00CF7E17" w:rsidRPr="00BD2C04" w:rsidRDefault="00CF7E17" w:rsidP="00472A88">
            <w:pPr>
              <w:ind w:left="36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BD2C0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Waga kryterium e ocenie ofert</w:t>
            </w:r>
          </w:p>
        </w:tc>
      </w:tr>
      <w:tr w:rsidR="00BD2C04" w:rsidRPr="00BD2C04" w14:paraId="6AF4FF4B" w14:textId="77777777" w:rsidTr="00472A88">
        <w:trPr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E40D89" w14:textId="77777777" w:rsidR="00CF7E17" w:rsidRPr="00BD2C04" w:rsidRDefault="00CF7E17" w:rsidP="00472A88">
            <w:pPr>
              <w:ind w:left="360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BD2C0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Kryterium A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32E5D" w14:textId="0BE48BC8" w:rsidR="00CF7E17" w:rsidRPr="00BD2C04" w:rsidRDefault="00CF7E17" w:rsidP="00911EE8">
            <w:pPr>
              <w:ind w:left="36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BD2C04">
              <w:rPr>
                <w:rFonts w:cs="Calibri"/>
                <w:bCs/>
                <w:color w:val="000000" w:themeColor="text1"/>
                <w:sz w:val="20"/>
                <w:szCs w:val="20"/>
              </w:rPr>
              <w:t>P1-Cena oferty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166386" w14:textId="799D7291" w:rsidR="00CF7E17" w:rsidRPr="00BD2C04" w:rsidRDefault="00D50D81" w:rsidP="00472A88">
            <w:pPr>
              <w:ind w:left="36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Cs/>
                <w:color w:val="000000" w:themeColor="text1"/>
                <w:sz w:val="20"/>
                <w:szCs w:val="20"/>
              </w:rPr>
              <w:t>9</w:t>
            </w:r>
            <w:r w:rsidR="00CF7E17" w:rsidRPr="00BD2C04">
              <w:rPr>
                <w:rFonts w:cs="Calibri"/>
                <w:bCs/>
                <w:color w:val="000000" w:themeColor="text1"/>
                <w:sz w:val="20"/>
                <w:szCs w:val="20"/>
              </w:rPr>
              <w:t>0%</w:t>
            </w:r>
          </w:p>
        </w:tc>
      </w:tr>
      <w:tr w:rsidR="00BD2C04" w:rsidRPr="00BD2C04" w14:paraId="053BD1A5" w14:textId="77777777" w:rsidTr="005A0337">
        <w:trPr>
          <w:trHeight w:val="269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6C1DA3" w14:textId="07275B41" w:rsidR="00CF7E17" w:rsidRPr="00BD2C04" w:rsidRDefault="00CF7E17" w:rsidP="00911EE8">
            <w:pPr>
              <w:ind w:left="360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BD2C0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Kryterium B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70544F" w14:textId="1B54B122" w:rsidR="00CF7E17" w:rsidRPr="00BD2C04" w:rsidRDefault="00CF7E17" w:rsidP="00D814D6">
            <w:pPr>
              <w:ind w:left="36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BD2C04">
              <w:rPr>
                <w:rFonts w:cs="Calibri"/>
                <w:bCs/>
                <w:color w:val="000000" w:themeColor="text1"/>
                <w:sz w:val="20"/>
                <w:szCs w:val="20"/>
              </w:rPr>
              <w:t>P2-</w:t>
            </w:r>
            <w:r w:rsidR="00D50D81">
              <w:rPr>
                <w:rFonts w:cs="Calibri"/>
                <w:bCs/>
                <w:color w:val="000000" w:themeColor="text1"/>
                <w:sz w:val="20"/>
                <w:szCs w:val="20"/>
              </w:rPr>
              <w:t>Okres gwarancji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5F2C85" w14:textId="6589E4FC" w:rsidR="00CF7E17" w:rsidRPr="00BD2C04" w:rsidRDefault="00D50D81" w:rsidP="00472A88">
            <w:pPr>
              <w:ind w:left="360"/>
              <w:jc w:val="center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Cs/>
                <w:color w:val="000000" w:themeColor="text1"/>
                <w:sz w:val="20"/>
                <w:szCs w:val="20"/>
              </w:rPr>
              <w:t>1</w:t>
            </w:r>
            <w:r w:rsidR="00CF7E17" w:rsidRPr="00BD2C04">
              <w:rPr>
                <w:rFonts w:cs="Calibri"/>
                <w:bCs/>
                <w:color w:val="000000" w:themeColor="text1"/>
                <w:sz w:val="20"/>
                <w:szCs w:val="20"/>
              </w:rPr>
              <w:t>0%</w:t>
            </w:r>
          </w:p>
        </w:tc>
      </w:tr>
      <w:tr w:rsidR="00BD2C04" w:rsidRPr="00BD2C04" w14:paraId="7CD4F931" w14:textId="77777777" w:rsidTr="00472A88">
        <w:trPr>
          <w:jc w:val="center"/>
        </w:trPr>
        <w:tc>
          <w:tcPr>
            <w:tcW w:w="3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ED8C9A" w14:textId="59D32FDA" w:rsidR="00CF7E17" w:rsidRPr="00BD2C04" w:rsidRDefault="00CF7E17" w:rsidP="00911EE8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BD2C0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Suma kryterium P = P1 + P2</w:t>
            </w:r>
          </w:p>
          <w:p w14:paraId="0037B4E2" w14:textId="77777777" w:rsidR="00CF7E17" w:rsidRPr="00BD2C04" w:rsidRDefault="00CF7E17" w:rsidP="00472A88">
            <w:pPr>
              <w:ind w:left="36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22F9C5" w14:textId="77777777" w:rsidR="00CF7E17" w:rsidRPr="00BD2C04" w:rsidRDefault="00CF7E17" w:rsidP="00472A88">
            <w:pPr>
              <w:ind w:left="36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BD2C0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100%</w:t>
            </w:r>
          </w:p>
        </w:tc>
      </w:tr>
    </w:tbl>
    <w:p w14:paraId="1168DA58" w14:textId="77777777" w:rsidR="00CF7E17" w:rsidRPr="00BD2C04" w:rsidRDefault="00CF7E17" w:rsidP="00467724">
      <w:pPr>
        <w:spacing w:after="0"/>
        <w:jc w:val="both"/>
        <w:rPr>
          <w:rFonts w:cs="Calibri"/>
          <w:color w:val="000000" w:themeColor="text1"/>
        </w:rPr>
      </w:pPr>
    </w:p>
    <w:p w14:paraId="7E8D1A16" w14:textId="77777777" w:rsidR="00CF7E17" w:rsidRPr="00BD2C04" w:rsidRDefault="00CF7E17" w:rsidP="00F769FC">
      <w:pPr>
        <w:numPr>
          <w:ilvl w:val="0"/>
          <w:numId w:val="27"/>
        </w:numPr>
        <w:spacing w:after="120" w:line="240" w:lineRule="auto"/>
        <w:ind w:left="567" w:hanging="567"/>
        <w:jc w:val="both"/>
        <w:rPr>
          <w:rFonts w:cs="Calibri"/>
          <w:color w:val="000000" w:themeColor="text1"/>
        </w:rPr>
      </w:pPr>
      <w:r w:rsidRPr="00BD2C04">
        <w:rPr>
          <w:rFonts w:cs="Calibri"/>
          <w:color w:val="000000" w:themeColor="text1"/>
        </w:rPr>
        <w:t xml:space="preserve">Łącznie w ramach wszystkich wymienionych wyżej kryteriów oferta może uzyskać maksymalnie 100 punktów. </w:t>
      </w:r>
    </w:p>
    <w:p w14:paraId="062EC012" w14:textId="2047BCE8" w:rsidR="00CF7E17" w:rsidRPr="00BD2C04" w:rsidRDefault="00CF7E17" w:rsidP="00F769FC">
      <w:pPr>
        <w:numPr>
          <w:ilvl w:val="0"/>
          <w:numId w:val="27"/>
        </w:numPr>
        <w:spacing w:after="120" w:line="240" w:lineRule="auto"/>
        <w:ind w:left="567" w:hanging="567"/>
        <w:jc w:val="both"/>
        <w:rPr>
          <w:rFonts w:cs="Calibri"/>
          <w:color w:val="000000" w:themeColor="text1"/>
        </w:rPr>
      </w:pPr>
      <w:r w:rsidRPr="00BD2C04">
        <w:rPr>
          <w:rFonts w:cs="Calibri"/>
          <w:color w:val="000000" w:themeColor="text1"/>
        </w:rPr>
        <w:t xml:space="preserve">Punkty będą liczone z dokładnością do dwóch miejsc po przecinku. </w:t>
      </w:r>
    </w:p>
    <w:p w14:paraId="4A8B329A" w14:textId="77777777" w:rsidR="00CF7E17" w:rsidRPr="00BD2C04" w:rsidRDefault="00CF7E17" w:rsidP="00F769FC">
      <w:pPr>
        <w:numPr>
          <w:ilvl w:val="0"/>
          <w:numId w:val="27"/>
        </w:numPr>
        <w:spacing w:after="120" w:line="240" w:lineRule="auto"/>
        <w:ind w:left="567" w:hanging="567"/>
        <w:jc w:val="both"/>
        <w:rPr>
          <w:rFonts w:cs="Calibri"/>
          <w:color w:val="000000" w:themeColor="text1"/>
        </w:rPr>
      </w:pPr>
      <w:r w:rsidRPr="00BD2C04">
        <w:rPr>
          <w:rFonts w:cs="Calibri"/>
          <w:color w:val="000000" w:themeColor="text1"/>
        </w:rPr>
        <w:t>Jeżeli nie można wybrać oferty najkorzystniejszej z uwagi na to, że dwie lub więcej ofert przedstawia taki sam bilans kryteriów oceny ofert to Zamawiający spośród tych ofert wybiera ofertę z najniższą ceną.</w:t>
      </w:r>
    </w:p>
    <w:p w14:paraId="59212366" w14:textId="71B4600C" w:rsidR="00CF7E17" w:rsidRPr="00BD2C04" w:rsidRDefault="00CF7E17" w:rsidP="00F769FC">
      <w:pPr>
        <w:numPr>
          <w:ilvl w:val="0"/>
          <w:numId w:val="27"/>
        </w:numPr>
        <w:spacing w:after="120" w:line="240" w:lineRule="auto"/>
        <w:ind w:left="567" w:hanging="567"/>
        <w:jc w:val="both"/>
        <w:rPr>
          <w:rFonts w:cs="Calibri"/>
          <w:color w:val="000000" w:themeColor="text1"/>
        </w:rPr>
      </w:pPr>
      <w:r w:rsidRPr="00BD2C04">
        <w:rPr>
          <w:rFonts w:cs="Calibri"/>
          <w:color w:val="000000" w:themeColor="text1"/>
        </w:rPr>
        <w:t>W przypadku, gdy wszystkie złożone w postępowaniu i niepodlegające odrzuceniu oferty, zawierać będą cenę przewyższającą kwotę jaką Zamawiający może przeznaczyć na sfinansowanie przedmiotu zmówienia, Zamawiający może prowadzić dodatkowe negocjacje cenowe z Wykonawcą, który przedstawił najkorzystniejsze warunki bilansu ceny i doświadczenia.</w:t>
      </w:r>
    </w:p>
    <w:p w14:paraId="479E4FC2" w14:textId="77777777" w:rsidR="005A0337" w:rsidRDefault="005A0337" w:rsidP="00C2304F">
      <w:pPr>
        <w:pStyle w:val="Tekstpodstawowy"/>
        <w:spacing w:after="0"/>
        <w:ind w:left="36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136BE5D" w14:textId="77777777" w:rsidR="005A0337" w:rsidRDefault="005A0337" w:rsidP="00C2304F">
      <w:pPr>
        <w:pStyle w:val="Tekstpodstawowy"/>
        <w:spacing w:after="0"/>
        <w:ind w:left="36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BBAF888" w14:textId="77777777" w:rsidR="005A0337" w:rsidRDefault="005A0337" w:rsidP="00C2304F">
      <w:pPr>
        <w:pStyle w:val="Tekstpodstawowy"/>
        <w:spacing w:after="0"/>
        <w:ind w:left="36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DEBD13E" w14:textId="77777777" w:rsidR="005A0337" w:rsidRDefault="005A0337" w:rsidP="00C2304F">
      <w:pPr>
        <w:pStyle w:val="Tekstpodstawowy"/>
        <w:spacing w:after="0"/>
        <w:ind w:left="36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680FA07" w14:textId="77777777" w:rsidR="005A0337" w:rsidRDefault="005A0337" w:rsidP="00C2304F">
      <w:pPr>
        <w:pStyle w:val="Tekstpodstawowy"/>
        <w:spacing w:after="0"/>
        <w:ind w:left="36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695D6A1" w14:textId="77777777" w:rsidR="005A0337" w:rsidRDefault="005A0337" w:rsidP="00C2304F">
      <w:pPr>
        <w:pStyle w:val="Tekstpodstawowy"/>
        <w:spacing w:after="0"/>
        <w:ind w:left="36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B6F275B" w14:textId="77777777" w:rsidR="005A0337" w:rsidRDefault="005A0337" w:rsidP="00C2304F">
      <w:pPr>
        <w:pStyle w:val="Tekstpodstawowy"/>
        <w:spacing w:after="0"/>
        <w:ind w:left="36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75D9C2C" w14:textId="77777777" w:rsidR="005A0337" w:rsidRDefault="005A0337" w:rsidP="00C2304F">
      <w:pPr>
        <w:pStyle w:val="Tekstpodstawowy"/>
        <w:spacing w:after="0"/>
        <w:ind w:left="36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7A3FA30" w14:textId="0245B5D7" w:rsidR="00C2304F" w:rsidRPr="00BD2C04" w:rsidRDefault="00C2304F" w:rsidP="00C2304F">
      <w:pPr>
        <w:pStyle w:val="Tekstpodstawowy"/>
        <w:spacing w:after="0"/>
        <w:ind w:left="36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D2C04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Sposób przyznania punktacji poszczególnym Wykonawcom za spełnienie danego kryterium:</w:t>
      </w:r>
    </w:p>
    <w:p w14:paraId="09FE3BDE" w14:textId="77777777" w:rsidR="00C2304F" w:rsidRPr="00BD2C04" w:rsidRDefault="00C2304F" w:rsidP="00C2304F">
      <w:pPr>
        <w:pStyle w:val="Tekstpodstawowy"/>
        <w:spacing w:after="0"/>
        <w:ind w:left="36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tbl>
      <w:tblPr>
        <w:tblW w:w="4145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344"/>
        <w:gridCol w:w="1247"/>
        <w:gridCol w:w="1247"/>
        <w:gridCol w:w="1247"/>
      </w:tblGrid>
      <w:tr w:rsidR="00BD2C04" w:rsidRPr="00BD2C04" w14:paraId="68A5553A" w14:textId="77777777" w:rsidTr="00472A88">
        <w:trPr>
          <w:cantSplit/>
          <w:trHeight w:val="567"/>
          <w:jc w:val="center"/>
        </w:trPr>
        <w:tc>
          <w:tcPr>
            <w:tcW w:w="2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14:paraId="58C1D868" w14:textId="77777777" w:rsidR="00C2304F" w:rsidRPr="00BD2C04" w:rsidRDefault="00C2304F" w:rsidP="00472A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D2C0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Nr</w:t>
            </w:r>
          </w:p>
        </w:tc>
        <w:tc>
          <w:tcPr>
            <w:tcW w:w="222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14:paraId="1F97E6E0" w14:textId="77777777" w:rsidR="00C2304F" w:rsidRPr="00BD2C04" w:rsidRDefault="00C2304F" w:rsidP="00472A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D2C0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Nazwa(y) Wykonawcy(ów)</w:t>
            </w:r>
          </w:p>
        </w:tc>
        <w:tc>
          <w:tcPr>
            <w:tcW w:w="83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14:paraId="2180D1BB" w14:textId="77777777" w:rsidR="00C2304F" w:rsidRPr="00BD2C04" w:rsidRDefault="00C2304F" w:rsidP="00472A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D2C0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Kryterium </w:t>
            </w:r>
          </w:p>
          <w:p w14:paraId="65FAA8CE" w14:textId="77777777" w:rsidR="00C2304F" w:rsidRPr="00BD2C04" w:rsidRDefault="00C2304F" w:rsidP="00472A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D2C0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</w:t>
            </w:r>
          </w:p>
        </w:tc>
        <w:tc>
          <w:tcPr>
            <w:tcW w:w="83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14:paraId="5C2AD7AD" w14:textId="77777777" w:rsidR="00C2304F" w:rsidRPr="00BD2C04" w:rsidRDefault="00C2304F" w:rsidP="00472A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D2C0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Kryterium</w:t>
            </w:r>
          </w:p>
          <w:p w14:paraId="72A0F6D0" w14:textId="77777777" w:rsidR="00C2304F" w:rsidRPr="00BD2C04" w:rsidRDefault="00C2304F" w:rsidP="00472A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D2C0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</w:t>
            </w:r>
          </w:p>
        </w:tc>
        <w:tc>
          <w:tcPr>
            <w:tcW w:w="83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14:paraId="24298A24" w14:textId="77777777" w:rsidR="00C2304F" w:rsidRPr="00BD2C04" w:rsidRDefault="00C2304F" w:rsidP="00472A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D2C0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Suma pkt.</w:t>
            </w:r>
          </w:p>
        </w:tc>
      </w:tr>
      <w:tr w:rsidR="00BD2C04" w:rsidRPr="00BD2C04" w14:paraId="602D36F8" w14:textId="77777777" w:rsidTr="005A0337">
        <w:trPr>
          <w:cantSplit/>
          <w:trHeight w:val="292"/>
          <w:jc w:val="center"/>
        </w:trPr>
        <w:tc>
          <w:tcPr>
            <w:tcW w:w="2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9C37D38" w14:textId="77777777" w:rsidR="00C2304F" w:rsidRPr="00BD2C04" w:rsidRDefault="00C2304F" w:rsidP="00472A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22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14:paraId="4BA79D71" w14:textId="77777777" w:rsidR="00C2304F" w:rsidRPr="00BD2C04" w:rsidRDefault="00C2304F" w:rsidP="00472A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D2C0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Max waga pkt.</w:t>
            </w:r>
          </w:p>
        </w:tc>
        <w:tc>
          <w:tcPr>
            <w:tcW w:w="83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14:paraId="784FD88E" w14:textId="1B1C15C2" w:rsidR="00C2304F" w:rsidRPr="00BD2C04" w:rsidRDefault="00130CCA" w:rsidP="00472A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9</w:t>
            </w:r>
            <w:r w:rsidR="00C2304F" w:rsidRPr="00BD2C0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0</w:t>
            </w:r>
          </w:p>
        </w:tc>
        <w:tc>
          <w:tcPr>
            <w:tcW w:w="83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14:paraId="2A33BDFE" w14:textId="1F7B73FE" w:rsidR="00C2304F" w:rsidRPr="00BD2C04" w:rsidRDefault="00130CCA" w:rsidP="00472A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</w:t>
            </w:r>
            <w:r w:rsidR="00C2304F" w:rsidRPr="00BD2C0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0</w:t>
            </w:r>
          </w:p>
        </w:tc>
        <w:tc>
          <w:tcPr>
            <w:tcW w:w="83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14:paraId="1E0C7D3C" w14:textId="77777777" w:rsidR="00C2304F" w:rsidRPr="00BD2C04" w:rsidRDefault="00C2304F" w:rsidP="00472A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D2C0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100</w:t>
            </w:r>
          </w:p>
        </w:tc>
      </w:tr>
      <w:tr w:rsidR="00BD2C04" w:rsidRPr="00BD2C04" w14:paraId="47FCF43D" w14:textId="77777777" w:rsidTr="005A0337">
        <w:trPr>
          <w:cantSplit/>
          <w:trHeight w:val="556"/>
          <w:jc w:val="center"/>
        </w:trPr>
        <w:tc>
          <w:tcPr>
            <w:tcW w:w="2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A2AF92" w14:textId="77777777" w:rsidR="00C2304F" w:rsidRPr="00BD2C04" w:rsidRDefault="00C2304F" w:rsidP="00472A8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de-DE"/>
              </w:rPr>
            </w:pPr>
            <w:r w:rsidRPr="00BD2C04">
              <w:rPr>
                <w:rFonts w:asciiTheme="minorHAnsi" w:hAnsiTheme="minorHAnsi" w:cstheme="minorHAnsi"/>
                <w:bCs/>
                <w:color w:val="000000" w:themeColor="text1"/>
                <w:lang w:val="de-DE"/>
              </w:rPr>
              <w:t>1.</w:t>
            </w:r>
          </w:p>
        </w:tc>
        <w:tc>
          <w:tcPr>
            <w:tcW w:w="222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3647F6" w14:textId="2641DD80" w:rsidR="00C2304F" w:rsidRPr="00BD2C04" w:rsidRDefault="00D50D81" w:rsidP="00472A8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sz w:val="20"/>
                <w:szCs w:val="20"/>
              </w:rPr>
              <w:t>Northgast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Felski</w:t>
            </w:r>
            <w:proofErr w:type="spellEnd"/>
            <w:r>
              <w:rPr>
                <w:sz w:val="20"/>
                <w:szCs w:val="20"/>
              </w:rPr>
              <w:t>, Graczyk, Polak Sp. J.</w:t>
            </w:r>
          </w:p>
        </w:tc>
        <w:tc>
          <w:tcPr>
            <w:tcW w:w="83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736CA0" w14:textId="30A27F6E" w:rsidR="00C2304F" w:rsidRPr="00BD2C04" w:rsidRDefault="00130CCA" w:rsidP="00472A88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90,00</w:t>
            </w:r>
          </w:p>
        </w:tc>
        <w:tc>
          <w:tcPr>
            <w:tcW w:w="83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B222C" w14:textId="26DF3DC1" w:rsidR="00C2304F" w:rsidRPr="00BD2C04" w:rsidRDefault="00D50D81" w:rsidP="00472A88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10,00</w:t>
            </w:r>
          </w:p>
        </w:tc>
        <w:tc>
          <w:tcPr>
            <w:tcW w:w="83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FAC8F9" w14:textId="3451EA1B" w:rsidR="00C2304F" w:rsidRPr="00BD2C04" w:rsidRDefault="00130CCA" w:rsidP="00472A88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100,00</w:t>
            </w:r>
          </w:p>
        </w:tc>
      </w:tr>
      <w:tr w:rsidR="00D50D81" w:rsidRPr="00BD2C04" w14:paraId="2C654F84" w14:textId="77777777" w:rsidTr="005A0337">
        <w:trPr>
          <w:cantSplit/>
          <w:trHeight w:val="563"/>
          <w:jc w:val="center"/>
        </w:trPr>
        <w:tc>
          <w:tcPr>
            <w:tcW w:w="2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8F529C" w14:textId="45A837F2" w:rsidR="00D50D81" w:rsidRPr="00BD2C04" w:rsidRDefault="00D50D81" w:rsidP="00472A8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de-DE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val="de-DE"/>
              </w:rPr>
              <w:t>2</w:t>
            </w:r>
          </w:p>
        </w:tc>
        <w:tc>
          <w:tcPr>
            <w:tcW w:w="222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D60D9A6" w14:textId="756A449A" w:rsidR="00D50D81" w:rsidRPr="00BD2C04" w:rsidRDefault="00D50D81" w:rsidP="00472A8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Unigastro</w:t>
            </w:r>
            <w:proofErr w:type="spellEnd"/>
            <w:r>
              <w:rPr>
                <w:sz w:val="20"/>
                <w:szCs w:val="20"/>
              </w:rPr>
              <w:t xml:space="preserve"> Sp. z o.o.</w:t>
            </w:r>
          </w:p>
        </w:tc>
        <w:tc>
          <w:tcPr>
            <w:tcW w:w="83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78AB13D" w14:textId="1764F0F4" w:rsidR="00D50D81" w:rsidRPr="00BD2C04" w:rsidRDefault="00130CCA" w:rsidP="00472A88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84,69</w:t>
            </w:r>
          </w:p>
        </w:tc>
        <w:tc>
          <w:tcPr>
            <w:tcW w:w="83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EBE356B" w14:textId="0EFEFD7E" w:rsidR="00D50D81" w:rsidRPr="00BD2C04" w:rsidRDefault="00D50D81" w:rsidP="00472A88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10,00</w:t>
            </w:r>
          </w:p>
        </w:tc>
        <w:tc>
          <w:tcPr>
            <w:tcW w:w="83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21435EC" w14:textId="3F7C94B3" w:rsidR="00D50D81" w:rsidRPr="00BD2C04" w:rsidRDefault="00130CCA" w:rsidP="00472A88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94,69</w:t>
            </w:r>
          </w:p>
        </w:tc>
      </w:tr>
    </w:tbl>
    <w:p w14:paraId="6617FA8C" w14:textId="77777777" w:rsidR="00101993" w:rsidRPr="00BD2C04" w:rsidRDefault="00101993" w:rsidP="00BD2C04">
      <w:pPr>
        <w:spacing w:after="0" w:line="240" w:lineRule="auto"/>
        <w:jc w:val="both"/>
        <w:rPr>
          <w:rFonts w:asciiTheme="minorHAnsi" w:eastAsia="Times New Roman" w:hAnsiTheme="minorHAnsi" w:cs="Calibri"/>
          <w:b/>
          <w:color w:val="000000" w:themeColor="text1"/>
          <w:lang w:eastAsia="pl-PL"/>
        </w:rPr>
      </w:pPr>
    </w:p>
    <w:p w14:paraId="5C782B87" w14:textId="74E77668" w:rsidR="00C2304F" w:rsidRPr="00BD2C04" w:rsidRDefault="00101993" w:rsidP="00C2304F">
      <w:pPr>
        <w:widowControl w:val="0"/>
        <w:tabs>
          <w:tab w:val="num" w:pos="426"/>
        </w:tabs>
        <w:suppressAutoHyphens/>
        <w:autoSpaceDE w:val="0"/>
        <w:spacing w:after="0"/>
        <w:rPr>
          <w:rFonts w:asciiTheme="minorHAnsi" w:eastAsia="Times New Roman" w:hAnsiTheme="minorHAnsi" w:cs="Calibri"/>
          <w:b/>
          <w:color w:val="000000" w:themeColor="text1"/>
          <w:lang w:eastAsia="pl-PL"/>
        </w:rPr>
      </w:pPr>
      <w:r w:rsidRPr="00BD2C04">
        <w:rPr>
          <w:rFonts w:asciiTheme="minorHAnsi" w:eastAsia="Times New Roman" w:hAnsiTheme="minorHAnsi" w:cs="Calibri"/>
          <w:b/>
          <w:color w:val="000000" w:themeColor="text1"/>
          <w:lang w:eastAsia="pl-PL"/>
        </w:rPr>
        <w:t>VI</w:t>
      </w:r>
      <w:r w:rsidR="00E05E48">
        <w:rPr>
          <w:rFonts w:asciiTheme="minorHAnsi" w:eastAsia="Times New Roman" w:hAnsiTheme="minorHAnsi" w:cs="Calibri"/>
          <w:b/>
          <w:color w:val="000000" w:themeColor="text1"/>
          <w:lang w:eastAsia="pl-PL"/>
        </w:rPr>
        <w:t>I</w:t>
      </w:r>
      <w:r w:rsidRPr="00BD2C04">
        <w:rPr>
          <w:rFonts w:asciiTheme="minorHAnsi" w:eastAsia="Times New Roman" w:hAnsiTheme="minorHAnsi" w:cs="Calibri"/>
          <w:b/>
          <w:color w:val="000000" w:themeColor="text1"/>
          <w:lang w:eastAsia="pl-PL"/>
        </w:rPr>
        <w:t>I. WSKAZANIE WYBRANEJ OFERTY WEDŁUG CZĘŚCI WRAZ Z UZASADNIENIEM WYBORU:</w:t>
      </w:r>
    </w:p>
    <w:p w14:paraId="1158E419" w14:textId="18CCA3BA" w:rsidR="00486084" w:rsidRPr="00BD2C04" w:rsidRDefault="00C2304F" w:rsidP="00C2304F">
      <w:pPr>
        <w:shd w:val="clear" w:color="auto" w:fill="FFFFFF"/>
        <w:spacing w:after="120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BD2C04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 wyniku postępowania wybrano </w:t>
      </w:r>
      <w:r w:rsidRPr="00BD2C04">
        <w:rPr>
          <w:rFonts w:asciiTheme="minorHAnsi" w:eastAsia="Times New Roman" w:hAnsiTheme="minorHAnsi" w:cstheme="minorHAnsi"/>
          <w:color w:val="000000" w:themeColor="text1"/>
          <w:u w:val="single"/>
          <w:lang w:eastAsia="pl-PL"/>
        </w:rPr>
        <w:t xml:space="preserve">Ofertę nr </w:t>
      </w:r>
      <w:r w:rsidR="00D50D81">
        <w:rPr>
          <w:rFonts w:asciiTheme="minorHAnsi" w:eastAsia="Times New Roman" w:hAnsiTheme="minorHAnsi" w:cstheme="minorHAnsi"/>
          <w:color w:val="000000" w:themeColor="text1"/>
          <w:u w:val="single"/>
          <w:lang w:eastAsia="pl-PL"/>
        </w:rPr>
        <w:t>4</w:t>
      </w:r>
      <w:r w:rsidRPr="00BD2C04">
        <w:rPr>
          <w:rFonts w:asciiTheme="minorHAnsi" w:eastAsia="Times New Roman" w:hAnsiTheme="minorHAnsi" w:cstheme="minorHAnsi"/>
          <w:color w:val="000000" w:themeColor="text1"/>
          <w:lang w:eastAsia="pl-PL"/>
        </w:rPr>
        <w:t>, Wykonawcę:</w:t>
      </w:r>
    </w:p>
    <w:p w14:paraId="16FD36C2" w14:textId="09D2DED3" w:rsidR="00C2304F" w:rsidRPr="00115C12" w:rsidRDefault="00115C12" w:rsidP="00C2304F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</w:pPr>
      <w:proofErr w:type="spellStart"/>
      <w:r w:rsidRPr="00115C12">
        <w:rPr>
          <w:b/>
        </w:rPr>
        <w:t>Northgast</w:t>
      </w:r>
      <w:proofErr w:type="spellEnd"/>
      <w:r w:rsidRPr="00115C12">
        <w:rPr>
          <w:b/>
        </w:rPr>
        <w:t xml:space="preserve"> </w:t>
      </w:r>
      <w:proofErr w:type="spellStart"/>
      <w:r w:rsidRPr="00115C12">
        <w:rPr>
          <w:b/>
        </w:rPr>
        <w:t>Felski</w:t>
      </w:r>
      <w:proofErr w:type="spellEnd"/>
      <w:r w:rsidRPr="00115C12">
        <w:rPr>
          <w:b/>
        </w:rPr>
        <w:t>, Graczyk, Polak Sp. J.</w:t>
      </w:r>
    </w:p>
    <w:p w14:paraId="68FC46D5" w14:textId="77777777" w:rsidR="00115C12" w:rsidRPr="00115C12" w:rsidRDefault="00115C12" w:rsidP="00C2304F">
      <w:pPr>
        <w:shd w:val="clear" w:color="auto" w:fill="FFFFFF"/>
        <w:spacing w:after="0" w:line="240" w:lineRule="auto"/>
        <w:jc w:val="both"/>
        <w:rPr>
          <w:b/>
        </w:rPr>
      </w:pPr>
      <w:r w:rsidRPr="00115C12">
        <w:rPr>
          <w:b/>
        </w:rPr>
        <w:t>ul. Jana Matejki 10 lok. 14,</w:t>
      </w:r>
    </w:p>
    <w:p w14:paraId="62EFBC84" w14:textId="45F52795" w:rsidR="00C2304F" w:rsidRPr="00BD2C04" w:rsidRDefault="00115C12" w:rsidP="00C2304F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</w:pPr>
      <w:r w:rsidRPr="00115C12">
        <w:rPr>
          <w:b/>
        </w:rPr>
        <w:t>78-100 Kołobrzeg</w:t>
      </w:r>
    </w:p>
    <w:p w14:paraId="5F7945C5" w14:textId="77777777" w:rsidR="00C2304F" w:rsidRPr="00BD2C04" w:rsidRDefault="00C2304F" w:rsidP="00C2304F">
      <w:p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0BC9078A" w14:textId="00D5A416" w:rsidR="00C2304F" w:rsidRPr="00EA6537" w:rsidRDefault="00C2304F" w:rsidP="00C2304F">
      <w:p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b/>
          <w:color w:val="000000" w:themeColor="text1"/>
          <w:lang w:eastAsia="pl-PL"/>
        </w:rPr>
      </w:pPr>
      <w:r w:rsidRPr="00BD2C04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UZASADNIENIE: Oferta spełnia wszystkie wymagania Zamawiającego określone w Zapytaniu ofertowym nr </w:t>
      </w:r>
      <w:r w:rsidRPr="00BD2C04">
        <w:rPr>
          <w:rFonts w:asciiTheme="minorHAnsi" w:eastAsia="Times New Roman" w:hAnsiTheme="minorHAnsi"/>
          <w:b/>
          <w:color w:val="000000" w:themeColor="text1"/>
          <w:lang w:eastAsia="pl-PL"/>
        </w:rPr>
        <w:t>DA.323.1.202</w:t>
      </w:r>
      <w:r w:rsidR="00115C12">
        <w:rPr>
          <w:rFonts w:asciiTheme="minorHAnsi" w:eastAsia="Times New Roman" w:hAnsiTheme="minorHAnsi"/>
          <w:b/>
          <w:color w:val="000000" w:themeColor="text1"/>
          <w:lang w:eastAsia="pl-PL"/>
        </w:rPr>
        <w:t>1</w:t>
      </w:r>
      <w:r w:rsidRPr="00BD2C04">
        <w:rPr>
          <w:rFonts w:asciiTheme="minorHAnsi" w:eastAsia="Times New Roman" w:hAnsiTheme="minorHAnsi"/>
          <w:b/>
          <w:color w:val="000000" w:themeColor="text1"/>
          <w:lang w:eastAsia="pl-PL"/>
        </w:rPr>
        <w:t xml:space="preserve"> </w:t>
      </w:r>
      <w:r w:rsidRPr="00BD2C04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oraz uzyskała największą liczbę punktów </w:t>
      </w:r>
      <w:r w:rsidR="00D50D81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="00661C4A" w:rsidRPr="00661C4A">
        <w:rPr>
          <w:rFonts w:asciiTheme="minorHAnsi" w:eastAsia="Times New Roman" w:hAnsiTheme="minorHAnsi" w:cstheme="minorHAnsi"/>
          <w:b/>
          <w:color w:val="000000" w:themeColor="text1"/>
          <w:lang w:eastAsia="pl-PL"/>
        </w:rPr>
        <w:t>100</w:t>
      </w:r>
      <w:r w:rsidR="00130CCA">
        <w:rPr>
          <w:rFonts w:asciiTheme="minorHAnsi" w:eastAsia="Times New Roman" w:hAnsiTheme="minorHAnsi" w:cstheme="minorHAnsi"/>
          <w:b/>
          <w:color w:val="000000" w:themeColor="text1"/>
          <w:lang w:eastAsia="pl-PL"/>
        </w:rPr>
        <w:t>,00</w:t>
      </w:r>
      <w:r w:rsidRPr="00BD2C04">
        <w:rPr>
          <w:rFonts w:asciiTheme="minorHAnsi" w:eastAsia="Times New Roman" w:hAnsiTheme="minorHAnsi" w:cstheme="minorHAnsi"/>
          <w:b/>
          <w:color w:val="000000" w:themeColor="text1"/>
          <w:lang w:eastAsia="pl-PL"/>
        </w:rPr>
        <w:t xml:space="preserve"> pkt</w:t>
      </w:r>
      <w:r w:rsidRPr="00BD2C04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. </w:t>
      </w:r>
    </w:p>
    <w:p w14:paraId="3A32ECD6" w14:textId="77777777" w:rsidR="00C2304F" w:rsidRPr="00BD2C04" w:rsidRDefault="00C2304F" w:rsidP="00C2304F">
      <w:p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4EB48DF5" w14:textId="071AAB6D" w:rsidR="00C2304F" w:rsidRPr="00BD2C04" w:rsidRDefault="00C2304F" w:rsidP="00C2304F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2C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Cena oferty wynosi: </w:t>
      </w:r>
      <w:r w:rsidR="00D50D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74</w:t>
      </w:r>
      <w:r w:rsidRPr="00BD2C0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D50D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999</w:t>
      </w:r>
      <w:r w:rsidRPr="00BD2C0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,</w:t>
      </w:r>
      <w:r w:rsidR="00D50D8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25</w:t>
      </w:r>
      <w:r w:rsidRPr="00BD2C0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BD2C0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zł</w:t>
      </w:r>
      <w:r w:rsidRPr="00BD2C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(słownie: </w:t>
      </w:r>
      <w:r w:rsidR="00D50D81">
        <w:rPr>
          <w:rFonts w:asciiTheme="minorHAnsi" w:hAnsiTheme="minorHAnsi" w:cstheme="minorHAnsi"/>
          <w:color w:val="000000" w:themeColor="text1"/>
          <w:sz w:val="22"/>
          <w:szCs w:val="22"/>
        </w:rPr>
        <w:t>siedemdziesiąt</w:t>
      </w:r>
      <w:r w:rsidRPr="00BD2C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50D81">
        <w:rPr>
          <w:rFonts w:asciiTheme="minorHAnsi" w:hAnsiTheme="minorHAnsi" w:cstheme="minorHAnsi"/>
          <w:color w:val="000000" w:themeColor="text1"/>
          <w:sz w:val="22"/>
          <w:szCs w:val="22"/>
        </w:rPr>
        <w:t>cztery</w:t>
      </w:r>
      <w:r w:rsidRPr="00BD2C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tysi</w:t>
      </w:r>
      <w:r w:rsidR="00D50D81">
        <w:rPr>
          <w:rFonts w:asciiTheme="minorHAnsi" w:hAnsiTheme="minorHAnsi" w:cstheme="minorHAnsi"/>
          <w:color w:val="000000" w:themeColor="text1"/>
          <w:sz w:val="22"/>
          <w:szCs w:val="22"/>
        </w:rPr>
        <w:t>ą</w:t>
      </w:r>
      <w:r w:rsidRPr="00BD2C04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="00D50D81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BD2C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50D81">
        <w:rPr>
          <w:rFonts w:asciiTheme="minorHAnsi" w:hAnsiTheme="minorHAnsi" w:cstheme="minorHAnsi"/>
          <w:color w:val="000000" w:themeColor="text1"/>
          <w:sz w:val="22"/>
          <w:szCs w:val="22"/>
        </w:rPr>
        <w:t>dziewięćset</w:t>
      </w:r>
      <w:r w:rsidRPr="00BD2C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50D81">
        <w:rPr>
          <w:rFonts w:asciiTheme="minorHAnsi" w:hAnsiTheme="minorHAnsi" w:cstheme="minorHAnsi"/>
          <w:color w:val="000000" w:themeColor="text1"/>
          <w:sz w:val="22"/>
          <w:szCs w:val="22"/>
        </w:rPr>
        <w:t>dziewięćdziesiąt</w:t>
      </w:r>
      <w:r w:rsidRPr="00BD2C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50D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dziewięć </w:t>
      </w:r>
      <w:r w:rsidRPr="00BD2C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złotych brutto </w:t>
      </w:r>
      <w:r w:rsidR="00115C12">
        <w:rPr>
          <w:rFonts w:asciiTheme="minorHAnsi" w:hAnsiTheme="minorHAnsi" w:cstheme="minorHAnsi"/>
          <w:color w:val="000000" w:themeColor="text1"/>
          <w:sz w:val="22"/>
          <w:szCs w:val="22"/>
        </w:rPr>
        <w:t>25</w:t>
      </w:r>
      <w:r w:rsidRPr="00BD2C04">
        <w:rPr>
          <w:rFonts w:asciiTheme="minorHAnsi" w:hAnsiTheme="minorHAnsi" w:cstheme="minorHAnsi"/>
          <w:color w:val="000000" w:themeColor="text1"/>
          <w:sz w:val="22"/>
          <w:szCs w:val="22"/>
        </w:rPr>
        <w:t>/100).</w:t>
      </w:r>
    </w:p>
    <w:p w14:paraId="1955CDE8" w14:textId="77777777" w:rsidR="00C2304F" w:rsidRPr="00BD2C04" w:rsidRDefault="00C2304F" w:rsidP="00F769FC">
      <w:pPr>
        <w:shd w:val="clear" w:color="auto" w:fill="FFFFFF"/>
        <w:spacing w:after="120" w:line="240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</w:pPr>
    </w:p>
    <w:p w14:paraId="1A335060" w14:textId="136A72D8" w:rsidR="00FB2530" w:rsidRPr="001B72E1" w:rsidRDefault="00BD0CDB" w:rsidP="00F769FC">
      <w:pPr>
        <w:pStyle w:val="Standard"/>
        <w:autoSpaceDE w:val="0"/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</w:rPr>
      </w:pPr>
      <w:r w:rsidRPr="00BD2C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Zamawiający zamieścił </w:t>
      </w:r>
      <w:r w:rsidR="00F769FC" w:rsidRPr="00BD2C04">
        <w:rPr>
          <w:rFonts w:asciiTheme="minorHAnsi" w:hAnsiTheme="minorHAnsi" w:cstheme="minorHAnsi"/>
          <w:color w:val="000000" w:themeColor="text1"/>
          <w:sz w:val="22"/>
          <w:szCs w:val="22"/>
        </w:rPr>
        <w:t>protokół</w:t>
      </w:r>
      <w:r w:rsidR="00FB2530" w:rsidRPr="00BD2C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Bazie Konkurencyjności</w:t>
      </w:r>
      <w:r w:rsidR="00F769FC" w:rsidRPr="00BD2C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dniu </w:t>
      </w:r>
      <w:r w:rsidR="00424E54" w:rsidRPr="00467724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467724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F769FC" w:rsidRPr="0046772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D50D81" w:rsidRPr="00467724">
        <w:rPr>
          <w:rFonts w:asciiTheme="minorHAnsi" w:hAnsiTheme="minorHAnsi" w:cstheme="minorHAnsi"/>
          <w:color w:val="000000" w:themeColor="text1"/>
          <w:sz w:val="22"/>
          <w:szCs w:val="22"/>
        </w:rPr>
        <w:t>06</w:t>
      </w:r>
      <w:r w:rsidR="00F769FC" w:rsidRPr="00467724">
        <w:rPr>
          <w:rFonts w:asciiTheme="minorHAnsi" w:hAnsiTheme="minorHAnsi" w:cstheme="minorHAnsi"/>
          <w:color w:val="000000" w:themeColor="text1"/>
          <w:sz w:val="22"/>
          <w:szCs w:val="22"/>
        </w:rPr>
        <w:t>.202</w:t>
      </w:r>
      <w:r w:rsidR="00D50D81" w:rsidRPr="00467724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F769FC" w:rsidRPr="00467724">
        <w:rPr>
          <w:rFonts w:asciiTheme="minorHAnsi" w:hAnsiTheme="minorHAnsi" w:cstheme="minorHAnsi"/>
          <w:color w:val="000000" w:themeColor="text1"/>
          <w:sz w:val="22"/>
          <w:szCs w:val="22"/>
        </w:rPr>
        <w:t>r.</w:t>
      </w:r>
      <w:r w:rsidR="00FB2530" w:rsidRPr="00BD2C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9" w:history="1">
        <w:r w:rsidR="00FB2530" w:rsidRPr="001B72E1">
          <w:rPr>
            <w:rStyle w:val="Hipercze"/>
            <w:rFonts w:asciiTheme="minorHAnsi" w:hAnsiTheme="minorHAnsi" w:cstheme="minorHAnsi"/>
            <w:color w:val="548DD4" w:themeColor="text2" w:themeTint="99"/>
            <w:sz w:val="22"/>
            <w:szCs w:val="22"/>
          </w:rPr>
          <w:t>https://bazakonkurencyjnosci.funduszeeuropejskie.gov.pl/</w:t>
        </w:r>
      </w:hyperlink>
    </w:p>
    <w:p w14:paraId="3D9F3CAE" w14:textId="3BFBA117" w:rsidR="00101993" w:rsidRPr="00BD2C04" w:rsidRDefault="00101993" w:rsidP="00027CA6">
      <w:pPr>
        <w:widowControl w:val="0"/>
        <w:suppressAutoHyphens/>
        <w:autoSpaceDE w:val="0"/>
        <w:spacing w:after="0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13652F07" w14:textId="247440BA" w:rsidR="005762E8" w:rsidRPr="00BD2C04" w:rsidRDefault="00101993" w:rsidP="00027CA6">
      <w:pPr>
        <w:widowControl w:val="0"/>
        <w:suppressAutoHyphens/>
        <w:autoSpaceDE w:val="0"/>
        <w:spacing w:after="0"/>
        <w:rPr>
          <w:rFonts w:asciiTheme="minorHAnsi" w:eastAsia="Times New Roman" w:hAnsiTheme="minorHAnsi" w:cstheme="minorHAnsi"/>
          <w:b/>
          <w:color w:val="000000" w:themeColor="text1"/>
          <w:lang w:eastAsia="pl-PL"/>
        </w:rPr>
      </w:pPr>
      <w:r w:rsidRPr="00BD2C04">
        <w:rPr>
          <w:rFonts w:asciiTheme="minorHAnsi" w:eastAsia="Times New Roman" w:hAnsiTheme="minorHAnsi" w:cstheme="minorHAnsi"/>
          <w:b/>
          <w:color w:val="000000" w:themeColor="text1"/>
          <w:lang w:eastAsia="pl-PL"/>
        </w:rPr>
        <w:t>V</w:t>
      </w:r>
      <w:r w:rsidR="00CB06E6" w:rsidRPr="00BD2C04">
        <w:rPr>
          <w:rFonts w:asciiTheme="minorHAnsi" w:eastAsia="Times New Roman" w:hAnsiTheme="minorHAnsi" w:cstheme="minorHAnsi"/>
          <w:b/>
          <w:color w:val="000000" w:themeColor="text1"/>
          <w:lang w:eastAsia="pl-PL"/>
        </w:rPr>
        <w:t>III</w:t>
      </w:r>
      <w:r w:rsidRPr="00BD2C04">
        <w:rPr>
          <w:rFonts w:asciiTheme="minorHAnsi" w:eastAsia="Times New Roman" w:hAnsiTheme="minorHAnsi" w:cstheme="minorHAnsi"/>
          <w:b/>
          <w:color w:val="000000" w:themeColor="text1"/>
          <w:lang w:eastAsia="pl-PL"/>
        </w:rPr>
        <w:t>. DATA SPORZĄDZENIA PROTOKOŁU ORAZ PODPIS I PIECZĘĆ ZAMAWIAJĄCEGO:</w:t>
      </w:r>
    </w:p>
    <w:p w14:paraId="0B42A7C9" w14:textId="75C48708" w:rsidR="00101993" w:rsidRPr="00BD2C04" w:rsidRDefault="00101993" w:rsidP="00027CA6">
      <w:pPr>
        <w:widowControl w:val="0"/>
        <w:suppressAutoHyphens/>
        <w:autoSpaceDE w:val="0"/>
        <w:spacing w:after="0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BD2C04">
        <w:rPr>
          <w:rFonts w:asciiTheme="minorHAnsi" w:eastAsia="Times New Roman" w:hAnsiTheme="minorHAnsi" w:cstheme="minorHAnsi"/>
          <w:color w:val="000000" w:themeColor="text1"/>
          <w:lang w:eastAsia="pl-PL"/>
        </w:rPr>
        <w:t>Data sporządz</w:t>
      </w:r>
      <w:r w:rsidR="00B71FC3" w:rsidRPr="00BD2C04">
        <w:rPr>
          <w:rFonts w:asciiTheme="minorHAnsi" w:eastAsia="Times New Roman" w:hAnsiTheme="minorHAnsi" w:cstheme="minorHAnsi"/>
          <w:color w:val="000000" w:themeColor="text1"/>
          <w:lang w:eastAsia="pl-PL"/>
        </w:rPr>
        <w:t>enia protokołu:</w:t>
      </w:r>
      <w:r w:rsidR="00B71FC3" w:rsidRPr="00BD2C04">
        <w:rPr>
          <w:rFonts w:asciiTheme="minorHAnsi" w:eastAsia="Times New Roman" w:hAnsiTheme="minorHAnsi" w:cstheme="minorHAnsi"/>
          <w:color w:val="000000" w:themeColor="text1"/>
          <w:lang w:eastAsia="pl-PL"/>
        </w:rPr>
        <w:tab/>
      </w:r>
      <w:r w:rsidR="00424E54" w:rsidRPr="00467724">
        <w:rPr>
          <w:rFonts w:asciiTheme="minorHAnsi" w:eastAsia="Times New Roman" w:hAnsiTheme="minorHAnsi" w:cstheme="minorHAnsi"/>
          <w:color w:val="000000" w:themeColor="text1"/>
          <w:lang w:eastAsia="pl-PL"/>
        </w:rPr>
        <w:t>1</w:t>
      </w:r>
      <w:r w:rsidR="00467724">
        <w:rPr>
          <w:rFonts w:asciiTheme="minorHAnsi" w:eastAsia="Times New Roman" w:hAnsiTheme="minorHAnsi" w:cstheme="minorHAnsi"/>
          <w:color w:val="000000" w:themeColor="text1"/>
          <w:lang w:eastAsia="pl-PL"/>
        </w:rPr>
        <w:t>5</w:t>
      </w:r>
      <w:r w:rsidR="00E7256B" w:rsidRPr="00467724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  <w:r w:rsidR="00D50D81" w:rsidRPr="00467724">
        <w:rPr>
          <w:rFonts w:asciiTheme="minorHAnsi" w:eastAsia="Times New Roman" w:hAnsiTheme="minorHAnsi" w:cstheme="minorHAnsi"/>
          <w:color w:val="000000" w:themeColor="text1"/>
          <w:lang w:eastAsia="pl-PL"/>
        </w:rPr>
        <w:t>06</w:t>
      </w:r>
      <w:r w:rsidR="00E7256B" w:rsidRPr="00467724">
        <w:rPr>
          <w:rFonts w:asciiTheme="minorHAnsi" w:eastAsia="Times New Roman" w:hAnsiTheme="minorHAnsi" w:cstheme="minorHAnsi"/>
          <w:color w:val="000000" w:themeColor="text1"/>
          <w:lang w:eastAsia="pl-PL"/>
        </w:rPr>
        <w:t>.202</w:t>
      </w:r>
      <w:r w:rsidR="00D50D81" w:rsidRPr="00467724">
        <w:rPr>
          <w:rFonts w:asciiTheme="minorHAnsi" w:eastAsia="Times New Roman" w:hAnsiTheme="minorHAnsi" w:cstheme="minorHAnsi"/>
          <w:color w:val="000000" w:themeColor="text1"/>
          <w:lang w:eastAsia="pl-PL"/>
        </w:rPr>
        <w:t>1</w:t>
      </w:r>
      <w:r w:rsidRPr="00BD2C04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 </w:t>
      </w:r>
    </w:p>
    <w:p w14:paraId="11C96F6C" w14:textId="77777777" w:rsidR="005A0337" w:rsidRPr="00BD2C04" w:rsidRDefault="005A0337" w:rsidP="00027CA6">
      <w:pPr>
        <w:widowControl w:val="0"/>
        <w:suppressAutoHyphens/>
        <w:autoSpaceDE w:val="0"/>
        <w:spacing w:after="0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7C18302F" w14:textId="471301FC" w:rsidR="00101993" w:rsidRPr="00027CA6" w:rsidRDefault="005A0337" w:rsidP="005C24AD">
      <w:pPr>
        <w:widowControl w:val="0"/>
        <w:suppressAutoHyphens/>
        <w:autoSpaceDE w:val="0"/>
        <w:spacing w:after="0"/>
        <w:rPr>
          <w:rFonts w:asciiTheme="minorHAnsi" w:eastAsia="Times New Roman" w:hAnsiTheme="minorHAnsi" w:cstheme="minorHAnsi"/>
          <w:lang w:eastAsia="pl-PL"/>
        </w:rPr>
      </w:pPr>
      <w:r w:rsidRPr="00BB0846">
        <w:rPr>
          <w:rFonts w:asciiTheme="minorHAnsi" w:eastAsia="Times New Roman" w:hAnsiTheme="minorHAnsi" w:cstheme="minorHAnsi"/>
          <w:color w:val="000000" w:themeColor="text1"/>
          <w:lang w:eastAsia="pl-PL"/>
        </w:rPr>
        <w:t>p</w:t>
      </w:r>
      <w:r w:rsidR="00101993" w:rsidRPr="00BD2C04">
        <w:rPr>
          <w:rFonts w:asciiTheme="minorHAnsi" w:eastAsia="Times New Roman" w:hAnsiTheme="minorHAnsi" w:cstheme="minorHAnsi"/>
          <w:color w:val="000000" w:themeColor="text1"/>
          <w:lang w:eastAsia="pl-PL"/>
        </w:rPr>
        <w:t>odpis i pieczęć Zamawiającego:</w:t>
      </w:r>
      <w:r w:rsidR="00101993" w:rsidRPr="00027CA6">
        <w:rPr>
          <w:rFonts w:asciiTheme="minorHAnsi" w:eastAsia="Times New Roman" w:hAnsiTheme="minorHAnsi" w:cstheme="minorHAnsi"/>
          <w:lang w:eastAsia="pl-PL"/>
        </w:rPr>
        <w:tab/>
      </w:r>
    </w:p>
    <w:p w14:paraId="27025BE3" w14:textId="33B15811" w:rsidR="005A0337" w:rsidRDefault="005C24AD" w:rsidP="005C24AD">
      <w:pPr>
        <w:widowControl w:val="0"/>
        <w:suppressAutoHyphens/>
        <w:autoSpaceDE w:val="0"/>
        <w:spacing w:after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Dyrektor Zespołu Szkół</w:t>
      </w:r>
    </w:p>
    <w:p w14:paraId="5E21A7E6" w14:textId="21F937BD" w:rsidR="005C24AD" w:rsidRDefault="005C24AD" w:rsidP="005C24AD">
      <w:pPr>
        <w:widowControl w:val="0"/>
        <w:suppressAutoHyphens/>
        <w:autoSpaceDE w:val="0"/>
        <w:spacing w:after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Zbigniew Stankiewicz</w:t>
      </w:r>
      <w:bookmarkStart w:id="5" w:name="_GoBack"/>
      <w:bookmarkEnd w:id="5"/>
      <w:r>
        <w:rPr>
          <w:rFonts w:asciiTheme="minorHAnsi" w:eastAsia="Times New Roman" w:hAnsiTheme="minorHAnsi" w:cstheme="minorHAnsi"/>
          <w:lang w:eastAsia="pl-PL"/>
        </w:rPr>
        <w:tab/>
      </w:r>
      <w:r>
        <w:rPr>
          <w:rFonts w:asciiTheme="minorHAnsi" w:eastAsia="Times New Roman" w:hAnsiTheme="minorHAnsi" w:cstheme="minorHAnsi"/>
          <w:lang w:eastAsia="pl-PL"/>
        </w:rPr>
        <w:tab/>
      </w:r>
      <w:r>
        <w:rPr>
          <w:rFonts w:asciiTheme="minorHAnsi" w:eastAsia="Times New Roman" w:hAnsiTheme="minorHAnsi" w:cstheme="minorHAnsi"/>
          <w:lang w:eastAsia="pl-PL"/>
        </w:rPr>
        <w:tab/>
      </w:r>
      <w:r>
        <w:rPr>
          <w:rFonts w:asciiTheme="minorHAnsi" w:eastAsia="Times New Roman" w:hAnsiTheme="minorHAnsi" w:cstheme="minorHAnsi"/>
          <w:lang w:eastAsia="pl-PL"/>
        </w:rPr>
        <w:tab/>
      </w:r>
      <w:r>
        <w:rPr>
          <w:rFonts w:asciiTheme="minorHAnsi" w:eastAsia="Times New Roman" w:hAnsiTheme="minorHAnsi" w:cstheme="minorHAnsi"/>
          <w:lang w:eastAsia="pl-PL"/>
        </w:rPr>
        <w:tab/>
      </w:r>
      <w:r>
        <w:rPr>
          <w:rFonts w:asciiTheme="minorHAnsi" w:eastAsia="Times New Roman" w:hAnsiTheme="minorHAnsi" w:cstheme="minorHAnsi"/>
          <w:lang w:eastAsia="pl-PL"/>
        </w:rPr>
        <w:tab/>
      </w:r>
      <w:r>
        <w:rPr>
          <w:rFonts w:asciiTheme="minorHAnsi" w:eastAsia="Times New Roman" w:hAnsiTheme="minorHAnsi" w:cstheme="minorHAnsi"/>
          <w:lang w:eastAsia="pl-PL"/>
        </w:rPr>
        <w:tab/>
      </w:r>
      <w:r>
        <w:rPr>
          <w:rFonts w:asciiTheme="minorHAnsi" w:eastAsia="Times New Roman" w:hAnsiTheme="minorHAnsi" w:cstheme="minorHAnsi"/>
          <w:lang w:eastAsia="pl-PL"/>
        </w:rPr>
        <w:tab/>
      </w:r>
    </w:p>
    <w:p w14:paraId="7BD3A0CC" w14:textId="00CCBBD5" w:rsidR="00BB0846" w:rsidRDefault="00BB0846" w:rsidP="00027CA6">
      <w:pPr>
        <w:widowControl w:val="0"/>
        <w:suppressAutoHyphens/>
        <w:autoSpaceDE w:val="0"/>
        <w:spacing w:after="0"/>
        <w:rPr>
          <w:rFonts w:asciiTheme="minorHAnsi" w:eastAsia="Times New Roman" w:hAnsiTheme="minorHAnsi" w:cstheme="minorHAnsi"/>
          <w:lang w:eastAsia="pl-PL"/>
        </w:rPr>
      </w:pPr>
    </w:p>
    <w:p w14:paraId="31FC27F1" w14:textId="5041F245" w:rsidR="005A0337" w:rsidRDefault="005A0337" w:rsidP="00027CA6">
      <w:pPr>
        <w:widowControl w:val="0"/>
        <w:suppressAutoHyphens/>
        <w:autoSpaceDE w:val="0"/>
        <w:spacing w:after="0"/>
        <w:rPr>
          <w:rFonts w:asciiTheme="minorHAnsi" w:eastAsia="Times New Roman" w:hAnsiTheme="minorHAnsi" w:cstheme="minorHAnsi"/>
          <w:lang w:eastAsia="pl-PL"/>
        </w:rPr>
      </w:pPr>
    </w:p>
    <w:p w14:paraId="123DCB93" w14:textId="77777777" w:rsidR="005A0337" w:rsidRPr="00027CA6" w:rsidRDefault="005A0337" w:rsidP="00027CA6">
      <w:pPr>
        <w:widowControl w:val="0"/>
        <w:suppressAutoHyphens/>
        <w:autoSpaceDE w:val="0"/>
        <w:spacing w:after="0"/>
        <w:rPr>
          <w:rFonts w:asciiTheme="minorHAnsi" w:eastAsia="Times New Roman" w:hAnsiTheme="minorHAnsi" w:cstheme="minorHAnsi"/>
          <w:lang w:eastAsia="pl-PL"/>
        </w:rPr>
      </w:pPr>
    </w:p>
    <w:p w14:paraId="2E4E5237" w14:textId="08E951DC" w:rsidR="00A517EC" w:rsidRDefault="00A517EC" w:rsidP="00027CA6">
      <w:pPr>
        <w:widowControl w:val="0"/>
        <w:suppressAutoHyphens/>
        <w:autoSpaceDE w:val="0"/>
        <w:spacing w:after="0"/>
        <w:rPr>
          <w:rFonts w:asciiTheme="minorHAnsi" w:eastAsia="Times New Roman" w:hAnsiTheme="minorHAnsi" w:cstheme="minorHAnsi"/>
          <w:lang w:eastAsia="pl-PL"/>
        </w:rPr>
      </w:pPr>
    </w:p>
    <w:p w14:paraId="05A03E7F" w14:textId="3D5F7FCB" w:rsidR="00101993" w:rsidRPr="00027CA6" w:rsidRDefault="005A0337" w:rsidP="00027CA6">
      <w:pPr>
        <w:widowControl w:val="0"/>
        <w:suppressAutoHyphens/>
        <w:autoSpaceDE w:val="0"/>
        <w:spacing w:after="0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Z</w:t>
      </w:r>
      <w:r w:rsidR="00101993" w:rsidRPr="00027CA6">
        <w:rPr>
          <w:rFonts w:asciiTheme="minorHAnsi" w:eastAsia="Times New Roman" w:hAnsiTheme="minorHAnsi" w:cstheme="minorHAnsi"/>
          <w:b/>
          <w:lang w:eastAsia="pl-PL"/>
        </w:rPr>
        <w:t xml:space="preserve">ałączniki: </w:t>
      </w:r>
    </w:p>
    <w:p w14:paraId="6F8A3B77" w14:textId="77777777" w:rsidR="00101993" w:rsidRPr="00027CA6" w:rsidRDefault="00101993" w:rsidP="00027CA6">
      <w:pPr>
        <w:numPr>
          <w:ilvl w:val="0"/>
          <w:numId w:val="4"/>
        </w:numPr>
        <w:spacing w:after="0"/>
        <w:ind w:left="284" w:right="227" w:hanging="284"/>
        <w:contextualSpacing/>
        <w:jc w:val="both"/>
        <w:rPr>
          <w:rFonts w:asciiTheme="minorHAnsi" w:hAnsiTheme="minorHAnsi" w:cstheme="minorHAnsi"/>
        </w:rPr>
      </w:pPr>
      <w:r w:rsidRPr="00027CA6">
        <w:rPr>
          <w:rFonts w:asciiTheme="minorHAnsi" w:hAnsiTheme="minorHAnsi" w:cstheme="minorHAnsi"/>
        </w:rPr>
        <w:t xml:space="preserve">potwierdzenie upublicznienia zapytania ofertowego zgodnie z wytycznymi; </w:t>
      </w:r>
    </w:p>
    <w:p w14:paraId="25184050" w14:textId="77777777" w:rsidR="00101993" w:rsidRPr="00027CA6" w:rsidRDefault="00101993" w:rsidP="00027CA6">
      <w:pPr>
        <w:numPr>
          <w:ilvl w:val="0"/>
          <w:numId w:val="4"/>
        </w:numPr>
        <w:spacing w:after="0"/>
        <w:ind w:left="284" w:right="227" w:hanging="284"/>
        <w:contextualSpacing/>
        <w:jc w:val="both"/>
        <w:rPr>
          <w:rFonts w:asciiTheme="minorHAnsi" w:hAnsiTheme="minorHAnsi" w:cstheme="minorHAnsi"/>
        </w:rPr>
      </w:pPr>
      <w:r w:rsidRPr="00027CA6">
        <w:rPr>
          <w:rFonts w:asciiTheme="minorHAnsi" w:hAnsiTheme="minorHAnsi" w:cstheme="minorHAnsi"/>
        </w:rPr>
        <w:t>złożone oferty;</w:t>
      </w:r>
    </w:p>
    <w:p w14:paraId="2E680F1C" w14:textId="77777777" w:rsidR="00101993" w:rsidRPr="00027CA6" w:rsidRDefault="00101993" w:rsidP="00027CA6">
      <w:pPr>
        <w:numPr>
          <w:ilvl w:val="0"/>
          <w:numId w:val="4"/>
        </w:numPr>
        <w:spacing w:after="0"/>
        <w:ind w:left="284" w:right="227" w:hanging="284"/>
        <w:contextualSpacing/>
        <w:jc w:val="both"/>
        <w:rPr>
          <w:rFonts w:asciiTheme="minorHAnsi" w:hAnsiTheme="minorHAnsi" w:cstheme="minorHAnsi"/>
        </w:rPr>
      </w:pPr>
      <w:r w:rsidRPr="00027CA6">
        <w:rPr>
          <w:rFonts w:asciiTheme="minorHAnsi" w:hAnsiTheme="minorHAnsi" w:cstheme="minorHAnsi"/>
        </w:rPr>
        <w:t>oświadczenie/oświadczenia o braku powiązań z wykonawcami, którzy złożyli oferty, podpisane przez osoby wykonujące w imieniu zamawiającego czynności związane z procedurą wyboru Wykonawcy, w tym biorące udział w procesie oceny ofert.</w:t>
      </w:r>
    </w:p>
    <w:p w14:paraId="6D7E9106" w14:textId="2D26F6CD" w:rsidR="0074756B" w:rsidRPr="007550C5" w:rsidRDefault="00101993" w:rsidP="00027CA6">
      <w:pPr>
        <w:numPr>
          <w:ilvl w:val="0"/>
          <w:numId w:val="4"/>
        </w:numPr>
        <w:spacing w:after="0"/>
        <w:ind w:left="284" w:right="227" w:hanging="284"/>
        <w:contextualSpacing/>
        <w:jc w:val="both"/>
        <w:rPr>
          <w:rFonts w:asciiTheme="minorHAnsi" w:hAnsiTheme="minorHAnsi" w:cstheme="minorHAnsi"/>
        </w:rPr>
      </w:pPr>
      <w:r w:rsidRPr="00027CA6">
        <w:rPr>
          <w:rFonts w:asciiTheme="minorHAnsi" w:hAnsiTheme="minorHAnsi" w:cstheme="minorHAnsi"/>
        </w:rPr>
        <w:t>potwierdzenie udokumentowania publikacji zapytania ofertowego na stronie internetowej (np. druk zrzutu ekranu)</w:t>
      </w:r>
    </w:p>
    <w:sectPr w:rsidR="0074756B" w:rsidRPr="007550C5" w:rsidSect="00467724">
      <w:headerReference w:type="default" r:id="rId10"/>
      <w:pgSz w:w="11906" w:h="16838"/>
      <w:pgMar w:top="1843" w:right="1418" w:bottom="1418" w:left="1418" w:header="39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9804C" w14:textId="77777777" w:rsidR="002D302F" w:rsidRDefault="002D302F" w:rsidP="00A551D1">
      <w:pPr>
        <w:spacing w:after="0" w:line="240" w:lineRule="auto"/>
      </w:pPr>
      <w:r>
        <w:separator/>
      </w:r>
    </w:p>
  </w:endnote>
  <w:endnote w:type="continuationSeparator" w:id="0">
    <w:p w14:paraId="3EF1CD66" w14:textId="77777777" w:rsidR="002D302F" w:rsidRDefault="002D302F" w:rsidP="00A55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927E4" w14:textId="77777777" w:rsidR="002D302F" w:rsidRDefault="002D302F" w:rsidP="00A551D1">
      <w:pPr>
        <w:spacing w:after="0" w:line="240" w:lineRule="auto"/>
      </w:pPr>
      <w:r>
        <w:separator/>
      </w:r>
    </w:p>
  </w:footnote>
  <w:footnote w:type="continuationSeparator" w:id="0">
    <w:p w14:paraId="5163700B" w14:textId="77777777" w:rsidR="002D302F" w:rsidRDefault="002D302F" w:rsidP="00A55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1ED2E" w14:textId="025517A7" w:rsidR="00472A88" w:rsidRPr="0013505B" w:rsidRDefault="00472A88" w:rsidP="00946D7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525C"/>
    <w:multiLevelType w:val="hybridMultilevel"/>
    <w:tmpl w:val="B48AA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D36"/>
    <w:multiLevelType w:val="hybridMultilevel"/>
    <w:tmpl w:val="1BA4C6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C0D25"/>
    <w:multiLevelType w:val="hybridMultilevel"/>
    <w:tmpl w:val="D69469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69A6"/>
    <w:multiLevelType w:val="hybridMultilevel"/>
    <w:tmpl w:val="A47A76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826E3"/>
    <w:multiLevelType w:val="hybridMultilevel"/>
    <w:tmpl w:val="0DAA76B4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0CAD79E4"/>
    <w:multiLevelType w:val="hybridMultilevel"/>
    <w:tmpl w:val="FA5AD6FC"/>
    <w:lvl w:ilvl="0" w:tplc="0BC4BD6E">
      <w:start w:val="1"/>
      <w:numFmt w:val="bullet"/>
      <w:lvlText w:val="-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140E1A6A"/>
    <w:multiLevelType w:val="hybridMultilevel"/>
    <w:tmpl w:val="3BD47EAC"/>
    <w:lvl w:ilvl="0" w:tplc="B808A0E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378C7"/>
    <w:multiLevelType w:val="multilevel"/>
    <w:tmpl w:val="03F63E2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94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19A17BD4"/>
    <w:multiLevelType w:val="multilevel"/>
    <w:tmpl w:val="FFFFFFFF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1B0074BF"/>
    <w:multiLevelType w:val="hybridMultilevel"/>
    <w:tmpl w:val="1280FAF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601DD0"/>
    <w:multiLevelType w:val="hybridMultilevel"/>
    <w:tmpl w:val="1280FAFC"/>
    <w:lvl w:ilvl="0" w:tplc="04090011">
      <w:start w:val="1"/>
      <w:numFmt w:val="decimal"/>
      <w:lvlText w:val="%1)"/>
      <w:lvlJc w:val="left"/>
      <w:pPr>
        <w:ind w:left="2346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662943"/>
    <w:multiLevelType w:val="hybridMultilevel"/>
    <w:tmpl w:val="F79A76AA"/>
    <w:lvl w:ilvl="0" w:tplc="D5524C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10C33"/>
    <w:multiLevelType w:val="hybridMultilevel"/>
    <w:tmpl w:val="2DD24DCE"/>
    <w:lvl w:ilvl="0" w:tplc="473AD168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B5834"/>
    <w:multiLevelType w:val="hybridMultilevel"/>
    <w:tmpl w:val="F04ADCFC"/>
    <w:lvl w:ilvl="0" w:tplc="D5524C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40B7D"/>
    <w:multiLevelType w:val="hybridMultilevel"/>
    <w:tmpl w:val="F35E23EC"/>
    <w:lvl w:ilvl="0" w:tplc="852C8AB6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C1EA2"/>
    <w:multiLevelType w:val="hybridMultilevel"/>
    <w:tmpl w:val="E5C0A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E42D5"/>
    <w:multiLevelType w:val="hybridMultilevel"/>
    <w:tmpl w:val="5E96297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E05A0"/>
    <w:multiLevelType w:val="hybridMultilevel"/>
    <w:tmpl w:val="B6E033DE"/>
    <w:lvl w:ilvl="0" w:tplc="8EC49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1B3C0B"/>
    <w:multiLevelType w:val="hybridMultilevel"/>
    <w:tmpl w:val="B31E3D32"/>
    <w:lvl w:ilvl="0" w:tplc="D91A72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8933A1"/>
    <w:multiLevelType w:val="hybridMultilevel"/>
    <w:tmpl w:val="645EE662"/>
    <w:lvl w:ilvl="0" w:tplc="D5524C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7409F"/>
    <w:multiLevelType w:val="hybridMultilevel"/>
    <w:tmpl w:val="9120F0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90CC6"/>
    <w:multiLevelType w:val="hybridMultilevel"/>
    <w:tmpl w:val="5172EAC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6886A20"/>
    <w:multiLevelType w:val="hybridMultilevel"/>
    <w:tmpl w:val="306044C4"/>
    <w:lvl w:ilvl="0" w:tplc="9E62AA9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F370E3"/>
    <w:multiLevelType w:val="hybridMultilevel"/>
    <w:tmpl w:val="DB760094"/>
    <w:lvl w:ilvl="0" w:tplc="D5524C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F7BD2"/>
    <w:multiLevelType w:val="hybridMultilevel"/>
    <w:tmpl w:val="67580FF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620ED"/>
    <w:multiLevelType w:val="hybridMultilevel"/>
    <w:tmpl w:val="A340780A"/>
    <w:lvl w:ilvl="0" w:tplc="9CCA8A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3FD2312"/>
    <w:multiLevelType w:val="hybridMultilevel"/>
    <w:tmpl w:val="A340780A"/>
    <w:lvl w:ilvl="0" w:tplc="9CCA8A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5AC39E1"/>
    <w:multiLevelType w:val="hybridMultilevel"/>
    <w:tmpl w:val="90C44200"/>
    <w:lvl w:ilvl="0" w:tplc="52FCF506">
      <w:start w:val="1"/>
      <w:numFmt w:val="decimal"/>
      <w:lvlText w:val="%1)"/>
      <w:lvlJc w:val="left"/>
      <w:pPr>
        <w:ind w:left="1425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67B27189"/>
    <w:multiLevelType w:val="multilevel"/>
    <w:tmpl w:val="3FD8B09A"/>
    <w:lvl w:ilvl="0">
      <w:start w:val="1"/>
      <w:numFmt w:val="upperRoman"/>
      <w:pStyle w:val="Styl1"/>
      <w:lvlText w:val="%1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Restart w:val="0"/>
      <w:pStyle w:val="Styl2"/>
      <w:lvlText w:val="§ %2"/>
      <w:lvlJc w:val="center"/>
      <w:pPr>
        <w:tabs>
          <w:tab w:val="num" w:pos="648"/>
        </w:tabs>
        <w:ind w:left="567" w:hanging="2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Styl3"/>
      <w:lvlText w:val="%3."/>
      <w:lvlJc w:val="left"/>
      <w:pPr>
        <w:tabs>
          <w:tab w:val="num" w:pos="823"/>
        </w:tabs>
        <w:ind w:left="823" w:hanging="397"/>
      </w:pPr>
      <w:rPr>
        <w:rFonts w:ascii="Calibri" w:hAnsi="Calibri" w:hint="default"/>
        <w:b w:val="0"/>
        <w:i w:val="0"/>
        <w:sz w:val="24"/>
        <w:szCs w:val="24"/>
      </w:rPr>
    </w:lvl>
    <w:lvl w:ilvl="3">
      <w:start w:val="1"/>
      <w:numFmt w:val="decimal"/>
      <w:pStyle w:val="Styl4"/>
      <w:lvlText w:val="%4)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pStyle w:val="Styl5"/>
      <w:lvlText w:val="%5)"/>
      <w:lvlJc w:val="left"/>
      <w:pPr>
        <w:tabs>
          <w:tab w:val="num" w:pos="1191"/>
        </w:tabs>
        <w:ind w:left="1191" w:hanging="397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2086DFC"/>
    <w:multiLevelType w:val="hybridMultilevel"/>
    <w:tmpl w:val="415E11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2637F36"/>
    <w:multiLevelType w:val="hybridMultilevel"/>
    <w:tmpl w:val="645EE662"/>
    <w:lvl w:ilvl="0" w:tplc="D5524C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31E8A"/>
    <w:multiLevelType w:val="hybridMultilevel"/>
    <w:tmpl w:val="1BA4C6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E3709"/>
    <w:multiLevelType w:val="hybridMultilevel"/>
    <w:tmpl w:val="1FBE0F86"/>
    <w:lvl w:ilvl="0" w:tplc="F028BC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555BB"/>
    <w:multiLevelType w:val="hybridMultilevel"/>
    <w:tmpl w:val="D374984C"/>
    <w:lvl w:ilvl="0" w:tplc="293A078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E6A2E"/>
    <w:multiLevelType w:val="hybridMultilevel"/>
    <w:tmpl w:val="7A429196"/>
    <w:lvl w:ilvl="0" w:tplc="473AD168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A23BC"/>
    <w:multiLevelType w:val="hybridMultilevel"/>
    <w:tmpl w:val="F79A76AA"/>
    <w:lvl w:ilvl="0" w:tplc="D5524C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16"/>
  </w:num>
  <w:num w:numId="4">
    <w:abstractNumId w:val="2"/>
  </w:num>
  <w:num w:numId="5">
    <w:abstractNumId w:val="32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5"/>
  </w:num>
  <w:num w:numId="9">
    <w:abstractNumId w:val="8"/>
  </w:num>
  <w:num w:numId="10">
    <w:abstractNumId w:val="33"/>
  </w:num>
  <w:num w:numId="11">
    <w:abstractNumId w:val="31"/>
  </w:num>
  <w:num w:numId="12">
    <w:abstractNumId w:val="12"/>
  </w:num>
  <w:num w:numId="13">
    <w:abstractNumId w:val="34"/>
  </w:num>
  <w:num w:numId="14">
    <w:abstractNumId w:val="1"/>
  </w:num>
  <w:num w:numId="15">
    <w:abstractNumId w:val="30"/>
  </w:num>
  <w:num w:numId="16">
    <w:abstractNumId w:val="19"/>
  </w:num>
  <w:num w:numId="17">
    <w:abstractNumId w:val="23"/>
  </w:num>
  <w:num w:numId="18">
    <w:abstractNumId w:val="13"/>
  </w:num>
  <w:num w:numId="19">
    <w:abstractNumId w:val="5"/>
  </w:num>
  <w:num w:numId="20">
    <w:abstractNumId w:val="27"/>
  </w:num>
  <w:num w:numId="21">
    <w:abstractNumId w:val="11"/>
  </w:num>
  <w:num w:numId="22">
    <w:abstractNumId w:val="10"/>
  </w:num>
  <w:num w:numId="23">
    <w:abstractNumId w:val="0"/>
  </w:num>
  <w:num w:numId="24">
    <w:abstractNumId w:val="20"/>
  </w:num>
  <w:num w:numId="25">
    <w:abstractNumId w:val="9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9"/>
  </w:num>
  <w:num w:numId="30">
    <w:abstractNumId w:val="21"/>
  </w:num>
  <w:num w:numId="31">
    <w:abstractNumId w:val="7"/>
  </w:num>
  <w:num w:numId="32">
    <w:abstractNumId w:val="4"/>
  </w:num>
  <w:num w:numId="33">
    <w:abstractNumId w:val="18"/>
  </w:num>
  <w:num w:numId="34">
    <w:abstractNumId w:val="6"/>
  </w:num>
  <w:num w:numId="35">
    <w:abstractNumId w:val="24"/>
  </w:num>
  <w:num w:numId="36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95C"/>
    <w:rsid w:val="00006923"/>
    <w:rsid w:val="00006999"/>
    <w:rsid w:val="0001016D"/>
    <w:rsid w:val="00010352"/>
    <w:rsid w:val="00010541"/>
    <w:rsid w:val="00014259"/>
    <w:rsid w:val="0001603C"/>
    <w:rsid w:val="000162D5"/>
    <w:rsid w:val="00020868"/>
    <w:rsid w:val="000275EB"/>
    <w:rsid w:val="00027CA6"/>
    <w:rsid w:val="00027ED6"/>
    <w:rsid w:val="000356FA"/>
    <w:rsid w:val="0004482F"/>
    <w:rsid w:val="0004636A"/>
    <w:rsid w:val="00047281"/>
    <w:rsid w:val="000522AC"/>
    <w:rsid w:val="0005538D"/>
    <w:rsid w:val="00057639"/>
    <w:rsid w:val="000622A1"/>
    <w:rsid w:val="00063829"/>
    <w:rsid w:val="00064243"/>
    <w:rsid w:val="000773CB"/>
    <w:rsid w:val="00080008"/>
    <w:rsid w:val="00080C1E"/>
    <w:rsid w:val="00083F16"/>
    <w:rsid w:val="00084457"/>
    <w:rsid w:val="0008500B"/>
    <w:rsid w:val="0008698B"/>
    <w:rsid w:val="00093B5B"/>
    <w:rsid w:val="000A4062"/>
    <w:rsid w:val="000A4863"/>
    <w:rsid w:val="000A5849"/>
    <w:rsid w:val="000B23A1"/>
    <w:rsid w:val="000B2757"/>
    <w:rsid w:val="000B69DE"/>
    <w:rsid w:val="000C2A1A"/>
    <w:rsid w:val="000C3BE2"/>
    <w:rsid w:val="000C50F5"/>
    <w:rsid w:val="000D3044"/>
    <w:rsid w:val="000D3C95"/>
    <w:rsid w:val="000D498B"/>
    <w:rsid w:val="000D68D1"/>
    <w:rsid w:val="000D721D"/>
    <w:rsid w:val="000E19C6"/>
    <w:rsid w:val="000E2726"/>
    <w:rsid w:val="000E2C99"/>
    <w:rsid w:val="000E48F8"/>
    <w:rsid w:val="000E547C"/>
    <w:rsid w:val="000E56DF"/>
    <w:rsid w:val="000F0251"/>
    <w:rsid w:val="000F1D5B"/>
    <w:rsid w:val="000F3207"/>
    <w:rsid w:val="000F4800"/>
    <w:rsid w:val="00100121"/>
    <w:rsid w:val="001011B1"/>
    <w:rsid w:val="00101993"/>
    <w:rsid w:val="00103E13"/>
    <w:rsid w:val="00104058"/>
    <w:rsid w:val="001103BE"/>
    <w:rsid w:val="00113D49"/>
    <w:rsid w:val="00115C12"/>
    <w:rsid w:val="001167BE"/>
    <w:rsid w:val="00123110"/>
    <w:rsid w:val="00123781"/>
    <w:rsid w:val="00126CD5"/>
    <w:rsid w:val="00126E76"/>
    <w:rsid w:val="00130040"/>
    <w:rsid w:val="00130A25"/>
    <w:rsid w:val="00130CCA"/>
    <w:rsid w:val="00133D8E"/>
    <w:rsid w:val="0013505B"/>
    <w:rsid w:val="00136A3F"/>
    <w:rsid w:val="001374FE"/>
    <w:rsid w:val="00140439"/>
    <w:rsid w:val="00146995"/>
    <w:rsid w:val="00154342"/>
    <w:rsid w:val="001575C2"/>
    <w:rsid w:val="00157978"/>
    <w:rsid w:val="00163F0D"/>
    <w:rsid w:val="00164C3F"/>
    <w:rsid w:val="00167962"/>
    <w:rsid w:val="001708A7"/>
    <w:rsid w:val="00172EBE"/>
    <w:rsid w:val="00177A6F"/>
    <w:rsid w:val="00177E64"/>
    <w:rsid w:val="0018190B"/>
    <w:rsid w:val="001869AA"/>
    <w:rsid w:val="001907CC"/>
    <w:rsid w:val="001923C6"/>
    <w:rsid w:val="001952EA"/>
    <w:rsid w:val="001960FB"/>
    <w:rsid w:val="00197748"/>
    <w:rsid w:val="001A2D29"/>
    <w:rsid w:val="001A42A4"/>
    <w:rsid w:val="001A521F"/>
    <w:rsid w:val="001A55B2"/>
    <w:rsid w:val="001A6F9B"/>
    <w:rsid w:val="001B09D2"/>
    <w:rsid w:val="001B2118"/>
    <w:rsid w:val="001B38F0"/>
    <w:rsid w:val="001B6914"/>
    <w:rsid w:val="001B72E1"/>
    <w:rsid w:val="001C047D"/>
    <w:rsid w:val="001C089D"/>
    <w:rsid w:val="001C297B"/>
    <w:rsid w:val="001C3BCB"/>
    <w:rsid w:val="001D0C3E"/>
    <w:rsid w:val="001D23A6"/>
    <w:rsid w:val="001D2713"/>
    <w:rsid w:val="001D339B"/>
    <w:rsid w:val="001D33CF"/>
    <w:rsid w:val="001D3B73"/>
    <w:rsid w:val="001D3C1D"/>
    <w:rsid w:val="001D44EB"/>
    <w:rsid w:val="001D47E3"/>
    <w:rsid w:val="001D6088"/>
    <w:rsid w:val="001D6CA9"/>
    <w:rsid w:val="001D7E4E"/>
    <w:rsid w:val="001E5222"/>
    <w:rsid w:val="001E5C98"/>
    <w:rsid w:val="001E684D"/>
    <w:rsid w:val="001E746F"/>
    <w:rsid w:val="001F04AE"/>
    <w:rsid w:val="001F5142"/>
    <w:rsid w:val="001F5AA1"/>
    <w:rsid w:val="00200233"/>
    <w:rsid w:val="002043FE"/>
    <w:rsid w:val="0021151D"/>
    <w:rsid w:val="00211F38"/>
    <w:rsid w:val="002122FB"/>
    <w:rsid w:val="00212956"/>
    <w:rsid w:val="002132E0"/>
    <w:rsid w:val="00215A9E"/>
    <w:rsid w:val="00215AFE"/>
    <w:rsid w:val="00216855"/>
    <w:rsid w:val="00217A1F"/>
    <w:rsid w:val="0022305B"/>
    <w:rsid w:val="00223B8F"/>
    <w:rsid w:val="00225449"/>
    <w:rsid w:val="00227D73"/>
    <w:rsid w:val="00231FB4"/>
    <w:rsid w:val="002351B0"/>
    <w:rsid w:val="00237010"/>
    <w:rsid w:val="002430A9"/>
    <w:rsid w:val="00244737"/>
    <w:rsid w:val="00247942"/>
    <w:rsid w:val="00247C8C"/>
    <w:rsid w:val="00250720"/>
    <w:rsid w:val="00253ADC"/>
    <w:rsid w:val="0025506E"/>
    <w:rsid w:val="002551BF"/>
    <w:rsid w:val="002553B4"/>
    <w:rsid w:val="00256CBC"/>
    <w:rsid w:val="002576CD"/>
    <w:rsid w:val="002612AF"/>
    <w:rsid w:val="00263E7A"/>
    <w:rsid w:val="002649E5"/>
    <w:rsid w:val="00266F51"/>
    <w:rsid w:val="00270417"/>
    <w:rsid w:val="0027281B"/>
    <w:rsid w:val="0027598E"/>
    <w:rsid w:val="0027769D"/>
    <w:rsid w:val="00280810"/>
    <w:rsid w:val="00285272"/>
    <w:rsid w:val="00286226"/>
    <w:rsid w:val="00286B94"/>
    <w:rsid w:val="00291621"/>
    <w:rsid w:val="0029215F"/>
    <w:rsid w:val="00294830"/>
    <w:rsid w:val="00295298"/>
    <w:rsid w:val="002A02C7"/>
    <w:rsid w:val="002A0947"/>
    <w:rsid w:val="002A0E8B"/>
    <w:rsid w:val="002A38B7"/>
    <w:rsid w:val="002A3B20"/>
    <w:rsid w:val="002A64D8"/>
    <w:rsid w:val="002B05F9"/>
    <w:rsid w:val="002B272B"/>
    <w:rsid w:val="002B75C9"/>
    <w:rsid w:val="002C039B"/>
    <w:rsid w:val="002C1612"/>
    <w:rsid w:val="002C1AE7"/>
    <w:rsid w:val="002C2B2B"/>
    <w:rsid w:val="002C3F23"/>
    <w:rsid w:val="002C6A7A"/>
    <w:rsid w:val="002D2AFD"/>
    <w:rsid w:val="002D2BA1"/>
    <w:rsid w:val="002D302F"/>
    <w:rsid w:val="002D6330"/>
    <w:rsid w:val="002E1BDE"/>
    <w:rsid w:val="002E2D80"/>
    <w:rsid w:val="002E6405"/>
    <w:rsid w:val="002F3F72"/>
    <w:rsid w:val="002F5B7C"/>
    <w:rsid w:val="003009A7"/>
    <w:rsid w:val="00304DB6"/>
    <w:rsid w:val="00305A38"/>
    <w:rsid w:val="003078A7"/>
    <w:rsid w:val="00307FED"/>
    <w:rsid w:val="0031036A"/>
    <w:rsid w:val="00312568"/>
    <w:rsid w:val="00313CAD"/>
    <w:rsid w:val="00314FD9"/>
    <w:rsid w:val="00315B59"/>
    <w:rsid w:val="00321634"/>
    <w:rsid w:val="00326583"/>
    <w:rsid w:val="00326BC8"/>
    <w:rsid w:val="003336E6"/>
    <w:rsid w:val="00334272"/>
    <w:rsid w:val="003361A1"/>
    <w:rsid w:val="00343D50"/>
    <w:rsid w:val="00346872"/>
    <w:rsid w:val="0034758D"/>
    <w:rsid w:val="00347E77"/>
    <w:rsid w:val="003546E9"/>
    <w:rsid w:val="00355176"/>
    <w:rsid w:val="00357086"/>
    <w:rsid w:val="00357301"/>
    <w:rsid w:val="00361C06"/>
    <w:rsid w:val="00365351"/>
    <w:rsid w:val="0037173A"/>
    <w:rsid w:val="0037559C"/>
    <w:rsid w:val="0038076E"/>
    <w:rsid w:val="00384BA0"/>
    <w:rsid w:val="00387698"/>
    <w:rsid w:val="00390681"/>
    <w:rsid w:val="00391842"/>
    <w:rsid w:val="00393992"/>
    <w:rsid w:val="003A2B25"/>
    <w:rsid w:val="003A30ED"/>
    <w:rsid w:val="003A373E"/>
    <w:rsid w:val="003B1B33"/>
    <w:rsid w:val="003B3C9B"/>
    <w:rsid w:val="003B4BAB"/>
    <w:rsid w:val="003B4EFA"/>
    <w:rsid w:val="003B597A"/>
    <w:rsid w:val="003B5CD4"/>
    <w:rsid w:val="003C683E"/>
    <w:rsid w:val="003D3E76"/>
    <w:rsid w:val="003D7C7D"/>
    <w:rsid w:val="003E0BBE"/>
    <w:rsid w:val="003E2B64"/>
    <w:rsid w:val="003E40FF"/>
    <w:rsid w:val="003E57FD"/>
    <w:rsid w:val="003E6AC8"/>
    <w:rsid w:val="003E6AF0"/>
    <w:rsid w:val="003E7615"/>
    <w:rsid w:val="003F3793"/>
    <w:rsid w:val="00402E7E"/>
    <w:rsid w:val="00405D9B"/>
    <w:rsid w:val="00406F84"/>
    <w:rsid w:val="00413F56"/>
    <w:rsid w:val="0041453F"/>
    <w:rsid w:val="00414A90"/>
    <w:rsid w:val="00414AA7"/>
    <w:rsid w:val="00414D90"/>
    <w:rsid w:val="004172F4"/>
    <w:rsid w:val="00417378"/>
    <w:rsid w:val="004226F6"/>
    <w:rsid w:val="00424E54"/>
    <w:rsid w:val="004257EC"/>
    <w:rsid w:val="00427A15"/>
    <w:rsid w:val="00430530"/>
    <w:rsid w:val="0043081B"/>
    <w:rsid w:val="00431058"/>
    <w:rsid w:val="00441759"/>
    <w:rsid w:val="004419EC"/>
    <w:rsid w:val="00442199"/>
    <w:rsid w:val="004421B0"/>
    <w:rsid w:val="00444015"/>
    <w:rsid w:val="004525DB"/>
    <w:rsid w:val="004530AE"/>
    <w:rsid w:val="004535E7"/>
    <w:rsid w:val="004564F1"/>
    <w:rsid w:val="00456F77"/>
    <w:rsid w:val="0046042D"/>
    <w:rsid w:val="004650FB"/>
    <w:rsid w:val="0046583C"/>
    <w:rsid w:val="0046645B"/>
    <w:rsid w:val="00467319"/>
    <w:rsid w:val="00467724"/>
    <w:rsid w:val="00467A12"/>
    <w:rsid w:val="00471090"/>
    <w:rsid w:val="00472A88"/>
    <w:rsid w:val="004758ED"/>
    <w:rsid w:val="00486084"/>
    <w:rsid w:val="004909E7"/>
    <w:rsid w:val="004919C6"/>
    <w:rsid w:val="00492385"/>
    <w:rsid w:val="00496B87"/>
    <w:rsid w:val="00496C23"/>
    <w:rsid w:val="004A2A69"/>
    <w:rsid w:val="004A5D89"/>
    <w:rsid w:val="004A7CDF"/>
    <w:rsid w:val="004B1185"/>
    <w:rsid w:val="004B47FA"/>
    <w:rsid w:val="004B5559"/>
    <w:rsid w:val="004B64B6"/>
    <w:rsid w:val="004C0066"/>
    <w:rsid w:val="004C02AB"/>
    <w:rsid w:val="004C4AB7"/>
    <w:rsid w:val="004C5108"/>
    <w:rsid w:val="004C7662"/>
    <w:rsid w:val="004C77BE"/>
    <w:rsid w:val="004D0455"/>
    <w:rsid w:val="004D05D4"/>
    <w:rsid w:val="004D1220"/>
    <w:rsid w:val="004D1774"/>
    <w:rsid w:val="004D46A7"/>
    <w:rsid w:val="004D4779"/>
    <w:rsid w:val="004D66F4"/>
    <w:rsid w:val="004E2C1C"/>
    <w:rsid w:val="004E4405"/>
    <w:rsid w:val="004E5A1E"/>
    <w:rsid w:val="004E65E0"/>
    <w:rsid w:val="004E7FE1"/>
    <w:rsid w:val="004F0C22"/>
    <w:rsid w:val="004F15E7"/>
    <w:rsid w:val="004F53C5"/>
    <w:rsid w:val="00501FF3"/>
    <w:rsid w:val="00507876"/>
    <w:rsid w:val="0051041D"/>
    <w:rsid w:val="00511FBA"/>
    <w:rsid w:val="0051315E"/>
    <w:rsid w:val="005133B8"/>
    <w:rsid w:val="0051435C"/>
    <w:rsid w:val="0051481F"/>
    <w:rsid w:val="005168A5"/>
    <w:rsid w:val="0052052D"/>
    <w:rsid w:val="0052297F"/>
    <w:rsid w:val="00523223"/>
    <w:rsid w:val="00523B4F"/>
    <w:rsid w:val="005267CC"/>
    <w:rsid w:val="00533119"/>
    <w:rsid w:val="005333EE"/>
    <w:rsid w:val="00533720"/>
    <w:rsid w:val="005433E9"/>
    <w:rsid w:val="00544E30"/>
    <w:rsid w:val="005475D6"/>
    <w:rsid w:val="0055763D"/>
    <w:rsid w:val="005578D7"/>
    <w:rsid w:val="00561550"/>
    <w:rsid w:val="005623A3"/>
    <w:rsid w:val="00562D9F"/>
    <w:rsid w:val="00563698"/>
    <w:rsid w:val="00573EA4"/>
    <w:rsid w:val="005762E8"/>
    <w:rsid w:val="005768C3"/>
    <w:rsid w:val="00577B85"/>
    <w:rsid w:val="00581E71"/>
    <w:rsid w:val="00582B85"/>
    <w:rsid w:val="005953A4"/>
    <w:rsid w:val="00595D87"/>
    <w:rsid w:val="005A0337"/>
    <w:rsid w:val="005A0718"/>
    <w:rsid w:val="005A2A43"/>
    <w:rsid w:val="005A2FA3"/>
    <w:rsid w:val="005A3A2C"/>
    <w:rsid w:val="005A3C8D"/>
    <w:rsid w:val="005A431A"/>
    <w:rsid w:val="005A4D79"/>
    <w:rsid w:val="005B1D2F"/>
    <w:rsid w:val="005B339E"/>
    <w:rsid w:val="005B5878"/>
    <w:rsid w:val="005C0E42"/>
    <w:rsid w:val="005C10F7"/>
    <w:rsid w:val="005C1765"/>
    <w:rsid w:val="005C24AD"/>
    <w:rsid w:val="005C331F"/>
    <w:rsid w:val="005C4C2F"/>
    <w:rsid w:val="005C61BB"/>
    <w:rsid w:val="005D0048"/>
    <w:rsid w:val="005D299B"/>
    <w:rsid w:val="005D6A70"/>
    <w:rsid w:val="005E1697"/>
    <w:rsid w:val="005E1C0E"/>
    <w:rsid w:val="005E31D5"/>
    <w:rsid w:val="005E3FF2"/>
    <w:rsid w:val="005E6901"/>
    <w:rsid w:val="005F1B53"/>
    <w:rsid w:val="005F48DD"/>
    <w:rsid w:val="0060274B"/>
    <w:rsid w:val="00607F72"/>
    <w:rsid w:val="00620FBE"/>
    <w:rsid w:val="006220F5"/>
    <w:rsid w:val="006254F4"/>
    <w:rsid w:val="00625B0A"/>
    <w:rsid w:val="00625B13"/>
    <w:rsid w:val="00630BEC"/>
    <w:rsid w:val="0063174B"/>
    <w:rsid w:val="0063208D"/>
    <w:rsid w:val="00640ED2"/>
    <w:rsid w:val="00641056"/>
    <w:rsid w:val="006418F1"/>
    <w:rsid w:val="0064560D"/>
    <w:rsid w:val="00645EA1"/>
    <w:rsid w:val="006475DB"/>
    <w:rsid w:val="00650BDD"/>
    <w:rsid w:val="0065333B"/>
    <w:rsid w:val="00657D43"/>
    <w:rsid w:val="00661C4A"/>
    <w:rsid w:val="006621A7"/>
    <w:rsid w:val="00663B3E"/>
    <w:rsid w:val="00663DF4"/>
    <w:rsid w:val="006675A1"/>
    <w:rsid w:val="00670E1A"/>
    <w:rsid w:val="006732B3"/>
    <w:rsid w:val="00673DD0"/>
    <w:rsid w:val="00674850"/>
    <w:rsid w:val="006772F2"/>
    <w:rsid w:val="00684B7B"/>
    <w:rsid w:val="00687E2C"/>
    <w:rsid w:val="006966A7"/>
    <w:rsid w:val="00697310"/>
    <w:rsid w:val="006A0C5B"/>
    <w:rsid w:val="006A73CC"/>
    <w:rsid w:val="006B0BFC"/>
    <w:rsid w:val="006B199A"/>
    <w:rsid w:val="006B2436"/>
    <w:rsid w:val="006B4327"/>
    <w:rsid w:val="006B4373"/>
    <w:rsid w:val="006B505A"/>
    <w:rsid w:val="006C1ABA"/>
    <w:rsid w:val="006C3D72"/>
    <w:rsid w:val="006C4D86"/>
    <w:rsid w:val="006C5E4A"/>
    <w:rsid w:val="006D0218"/>
    <w:rsid w:val="006D285A"/>
    <w:rsid w:val="006D56DB"/>
    <w:rsid w:val="006D7ADE"/>
    <w:rsid w:val="006E2082"/>
    <w:rsid w:val="006E27EA"/>
    <w:rsid w:val="006E3D2A"/>
    <w:rsid w:val="006E4089"/>
    <w:rsid w:val="006E616F"/>
    <w:rsid w:val="006E6398"/>
    <w:rsid w:val="006F26D9"/>
    <w:rsid w:val="006F59EF"/>
    <w:rsid w:val="00701F28"/>
    <w:rsid w:val="0070293D"/>
    <w:rsid w:val="00702FB1"/>
    <w:rsid w:val="00703DE4"/>
    <w:rsid w:val="00706962"/>
    <w:rsid w:val="0071040C"/>
    <w:rsid w:val="00711784"/>
    <w:rsid w:val="00714415"/>
    <w:rsid w:val="0071523B"/>
    <w:rsid w:val="0071535F"/>
    <w:rsid w:val="00721A52"/>
    <w:rsid w:val="00730043"/>
    <w:rsid w:val="00731365"/>
    <w:rsid w:val="00731443"/>
    <w:rsid w:val="007363A6"/>
    <w:rsid w:val="00736DBB"/>
    <w:rsid w:val="00736F98"/>
    <w:rsid w:val="00740AC8"/>
    <w:rsid w:val="00742543"/>
    <w:rsid w:val="0074265C"/>
    <w:rsid w:val="007469D3"/>
    <w:rsid w:val="0074756B"/>
    <w:rsid w:val="00750FAD"/>
    <w:rsid w:val="0075306A"/>
    <w:rsid w:val="00754673"/>
    <w:rsid w:val="007550C5"/>
    <w:rsid w:val="00755625"/>
    <w:rsid w:val="0075651A"/>
    <w:rsid w:val="0075693E"/>
    <w:rsid w:val="00763CC6"/>
    <w:rsid w:val="00764F71"/>
    <w:rsid w:val="00767E82"/>
    <w:rsid w:val="00770072"/>
    <w:rsid w:val="00775B09"/>
    <w:rsid w:val="00776C5E"/>
    <w:rsid w:val="007779D3"/>
    <w:rsid w:val="00780F9F"/>
    <w:rsid w:val="007825AA"/>
    <w:rsid w:val="00782756"/>
    <w:rsid w:val="00785099"/>
    <w:rsid w:val="007855A0"/>
    <w:rsid w:val="00791CE1"/>
    <w:rsid w:val="007927DC"/>
    <w:rsid w:val="007939C1"/>
    <w:rsid w:val="007958DF"/>
    <w:rsid w:val="00797056"/>
    <w:rsid w:val="007B00AC"/>
    <w:rsid w:val="007B286C"/>
    <w:rsid w:val="007B54AC"/>
    <w:rsid w:val="007B5F51"/>
    <w:rsid w:val="007B64CD"/>
    <w:rsid w:val="007C60AD"/>
    <w:rsid w:val="007D220D"/>
    <w:rsid w:val="007D3739"/>
    <w:rsid w:val="007D45D1"/>
    <w:rsid w:val="007D582A"/>
    <w:rsid w:val="007D71E4"/>
    <w:rsid w:val="007E24B7"/>
    <w:rsid w:val="007E3A74"/>
    <w:rsid w:val="007E3CF4"/>
    <w:rsid w:val="007E53D4"/>
    <w:rsid w:val="007E5AD5"/>
    <w:rsid w:val="007E659E"/>
    <w:rsid w:val="007F2B67"/>
    <w:rsid w:val="007F3D3B"/>
    <w:rsid w:val="007F5858"/>
    <w:rsid w:val="007F6DB2"/>
    <w:rsid w:val="00800EAB"/>
    <w:rsid w:val="00800F29"/>
    <w:rsid w:val="008030B8"/>
    <w:rsid w:val="008039C2"/>
    <w:rsid w:val="00810655"/>
    <w:rsid w:val="00811E44"/>
    <w:rsid w:val="0081271D"/>
    <w:rsid w:val="0081277D"/>
    <w:rsid w:val="00813F7C"/>
    <w:rsid w:val="00816C12"/>
    <w:rsid w:val="00817CFA"/>
    <w:rsid w:val="00817E78"/>
    <w:rsid w:val="008231F8"/>
    <w:rsid w:val="008234F6"/>
    <w:rsid w:val="0082450C"/>
    <w:rsid w:val="008274E4"/>
    <w:rsid w:val="00830331"/>
    <w:rsid w:val="00834FBF"/>
    <w:rsid w:val="008359DA"/>
    <w:rsid w:val="00837014"/>
    <w:rsid w:val="008507E9"/>
    <w:rsid w:val="0085511B"/>
    <w:rsid w:val="008577D6"/>
    <w:rsid w:val="008610A4"/>
    <w:rsid w:val="00862D2F"/>
    <w:rsid w:val="008639E4"/>
    <w:rsid w:val="00870D63"/>
    <w:rsid w:val="00877B4A"/>
    <w:rsid w:val="00877F5D"/>
    <w:rsid w:val="00884857"/>
    <w:rsid w:val="00885FC3"/>
    <w:rsid w:val="00886744"/>
    <w:rsid w:val="00894B38"/>
    <w:rsid w:val="008A0ABC"/>
    <w:rsid w:val="008A0E6B"/>
    <w:rsid w:val="008A55A2"/>
    <w:rsid w:val="008B156F"/>
    <w:rsid w:val="008B72E9"/>
    <w:rsid w:val="008C0E48"/>
    <w:rsid w:val="008C1886"/>
    <w:rsid w:val="008C67F5"/>
    <w:rsid w:val="008C71A8"/>
    <w:rsid w:val="008C71CB"/>
    <w:rsid w:val="008D3840"/>
    <w:rsid w:val="008D7700"/>
    <w:rsid w:val="008E03AA"/>
    <w:rsid w:val="008E2C44"/>
    <w:rsid w:val="008E3D2B"/>
    <w:rsid w:val="008E4136"/>
    <w:rsid w:val="008F5A6C"/>
    <w:rsid w:val="00900A97"/>
    <w:rsid w:val="009107AB"/>
    <w:rsid w:val="009116FB"/>
    <w:rsid w:val="00911EE8"/>
    <w:rsid w:val="0091491D"/>
    <w:rsid w:val="0092257C"/>
    <w:rsid w:val="009240D4"/>
    <w:rsid w:val="009243A8"/>
    <w:rsid w:val="00931857"/>
    <w:rsid w:val="009318D4"/>
    <w:rsid w:val="00932A3D"/>
    <w:rsid w:val="009336AC"/>
    <w:rsid w:val="00934171"/>
    <w:rsid w:val="00944E5B"/>
    <w:rsid w:val="00944F27"/>
    <w:rsid w:val="00946D70"/>
    <w:rsid w:val="00947500"/>
    <w:rsid w:val="00950EEA"/>
    <w:rsid w:val="009535B6"/>
    <w:rsid w:val="0095645F"/>
    <w:rsid w:val="00957B23"/>
    <w:rsid w:val="00962681"/>
    <w:rsid w:val="00964D0E"/>
    <w:rsid w:val="0096783D"/>
    <w:rsid w:val="0097222C"/>
    <w:rsid w:val="009739EE"/>
    <w:rsid w:val="00974916"/>
    <w:rsid w:val="0097612F"/>
    <w:rsid w:val="0097657D"/>
    <w:rsid w:val="00977190"/>
    <w:rsid w:val="00980458"/>
    <w:rsid w:val="009811FB"/>
    <w:rsid w:val="00984FAC"/>
    <w:rsid w:val="00992B31"/>
    <w:rsid w:val="00993AA8"/>
    <w:rsid w:val="00996567"/>
    <w:rsid w:val="0099664D"/>
    <w:rsid w:val="009A1E08"/>
    <w:rsid w:val="009A3400"/>
    <w:rsid w:val="009A4851"/>
    <w:rsid w:val="009A68E4"/>
    <w:rsid w:val="009B4093"/>
    <w:rsid w:val="009B417E"/>
    <w:rsid w:val="009C0ECB"/>
    <w:rsid w:val="009C5C5C"/>
    <w:rsid w:val="009D2313"/>
    <w:rsid w:val="009D3C60"/>
    <w:rsid w:val="009D483D"/>
    <w:rsid w:val="009D5A5A"/>
    <w:rsid w:val="009D6AC0"/>
    <w:rsid w:val="009E70E0"/>
    <w:rsid w:val="009E7B7A"/>
    <w:rsid w:val="009E7BB8"/>
    <w:rsid w:val="009F0422"/>
    <w:rsid w:val="009F1406"/>
    <w:rsid w:val="009F14FA"/>
    <w:rsid w:val="009F4003"/>
    <w:rsid w:val="009F68DE"/>
    <w:rsid w:val="00A01D88"/>
    <w:rsid w:val="00A0407E"/>
    <w:rsid w:val="00A05E3E"/>
    <w:rsid w:val="00A12512"/>
    <w:rsid w:val="00A12D94"/>
    <w:rsid w:val="00A21119"/>
    <w:rsid w:val="00A21CD8"/>
    <w:rsid w:val="00A21D75"/>
    <w:rsid w:val="00A22008"/>
    <w:rsid w:val="00A22446"/>
    <w:rsid w:val="00A24D39"/>
    <w:rsid w:val="00A2603E"/>
    <w:rsid w:val="00A3151E"/>
    <w:rsid w:val="00A31B42"/>
    <w:rsid w:val="00A36097"/>
    <w:rsid w:val="00A41579"/>
    <w:rsid w:val="00A417F1"/>
    <w:rsid w:val="00A46944"/>
    <w:rsid w:val="00A46ADA"/>
    <w:rsid w:val="00A4721F"/>
    <w:rsid w:val="00A503CC"/>
    <w:rsid w:val="00A517EC"/>
    <w:rsid w:val="00A531DC"/>
    <w:rsid w:val="00A551D1"/>
    <w:rsid w:val="00A562E8"/>
    <w:rsid w:val="00A5776B"/>
    <w:rsid w:val="00A64F62"/>
    <w:rsid w:val="00A66267"/>
    <w:rsid w:val="00A73BDF"/>
    <w:rsid w:val="00A80B62"/>
    <w:rsid w:val="00A82914"/>
    <w:rsid w:val="00A85287"/>
    <w:rsid w:val="00A85931"/>
    <w:rsid w:val="00A9017B"/>
    <w:rsid w:val="00A90CD9"/>
    <w:rsid w:val="00A921F0"/>
    <w:rsid w:val="00A93B59"/>
    <w:rsid w:val="00A972E2"/>
    <w:rsid w:val="00AA0D27"/>
    <w:rsid w:val="00AA14DE"/>
    <w:rsid w:val="00AA23CC"/>
    <w:rsid w:val="00AA4990"/>
    <w:rsid w:val="00AA4DFA"/>
    <w:rsid w:val="00AA63DE"/>
    <w:rsid w:val="00AB0AA2"/>
    <w:rsid w:val="00AB2B24"/>
    <w:rsid w:val="00AC0A65"/>
    <w:rsid w:val="00AC0FC2"/>
    <w:rsid w:val="00AC1DE8"/>
    <w:rsid w:val="00AC25C2"/>
    <w:rsid w:val="00AC36A8"/>
    <w:rsid w:val="00AC3BB6"/>
    <w:rsid w:val="00AC6218"/>
    <w:rsid w:val="00AC657F"/>
    <w:rsid w:val="00AC6ED8"/>
    <w:rsid w:val="00AC7892"/>
    <w:rsid w:val="00AD1D2C"/>
    <w:rsid w:val="00AF0733"/>
    <w:rsid w:val="00AF3798"/>
    <w:rsid w:val="00AF4343"/>
    <w:rsid w:val="00AF79AE"/>
    <w:rsid w:val="00B02371"/>
    <w:rsid w:val="00B025BD"/>
    <w:rsid w:val="00B02F73"/>
    <w:rsid w:val="00B039CE"/>
    <w:rsid w:val="00B05F73"/>
    <w:rsid w:val="00B1103A"/>
    <w:rsid w:val="00B12C09"/>
    <w:rsid w:val="00B15EB3"/>
    <w:rsid w:val="00B176E5"/>
    <w:rsid w:val="00B231A9"/>
    <w:rsid w:val="00B24CB0"/>
    <w:rsid w:val="00B25233"/>
    <w:rsid w:val="00B25E54"/>
    <w:rsid w:val="00B26369"/>
    <w:rsid w:val="00B2682A"/>
    <w:rsid w:val="00B273B8"/>
    <w:rsid w:val="00B3114C"/>
    <w:rsid w:val="00B35DC7"/>
    <w:rsid w:val="00B373ED"/>
    <w:rsid w:val="00B40DFF"/>
    <w:rsid w:val="00B452EC"/>
    <w:rsid w:val="00B46C02"/>
    <w:rsid w:val="00B46F6C"/>
    <w:rsid w:val="00B51715"/>
    <w:rsid w:val="00B52496"/>
    <w:rsid w:val="00B53423"/>
    <w:rsid w:val="00B539DB"/>
    <w:rsid w:val="00B5596E"/>
    <w:rsid w:val="00B560C9"/>
    <w:rsid w:val="00B563A3"/>
    <w:rsid w:val="00B6115C"/>
    <w:rsid w:val="00B6240F"/>
    <w:rsid w:val="00B62F12"/>
    <w:rsid w:val="00B6341B"/>
    <w:rsid w:val="00B65BD6"/>
    <w:rsid w:val="00B67BE4"/>
    <w:rsid w:val="00B7042D"/>
    <w:rsid w:val="00B71FC3"/>
    <w:rsid w:val="00B75AEF"/>
    <w:rsid w:val="00B82645"/>
    <w:rsid w:val="00B83DD4"/>
    <w:rsid w:val="00B846B0"/>
    <w:rsid w:val="00B85384"/>
    <w:rsid w:val="00B87CE0"/>
    <w:rsid w:val="00B91437"/>
    <w:rsid w:val="00B9194A"/>
    <w:rsid w:val="00B92F86"/>
    <w:rsid w:val="00B93184"/>
    <w:rsid w:val="00B94A28"/>
    <w:rsid w:val="00B961A2"/>
    <w:rsid w:val="00BA1B55"/>
    <w:rsid w:val="00BA4C5D"/>
    <w:rsid w:val="00BB0846"/>
    <w:rsid w:val="00BB1929"/>
    <w:rsid w:val="00BB246D"/>
    <w:rsid w:val="00BB5E82"/>
    <w:rsid w:val="00BC0228"/>
    <w:rsid w:val="00BC2035"/>
    <w:rsid w:val="00BD0680"/>
    <w:rsid w:val="00BD0CDB"/>
    <w:rsid w:val="00BD1A59"/>
    <w:rsid w:val="00BD2047"/>
    <w:rsid w:val="00BD2C04"/>
    <w:rsid w:val="00BD2CA4"/>
    <w:rsid w:val="00BD3BE0"/>
    <w:rsid w:val="00BD3DDD"/>
    <w:rsid w:val="00BD7241"/>
    <w:rsid w:val="00BE1CF7"/>
    <w:rsid w:val="00BE209D"/>
    <w:rsid w:val="00BE7BC7"/>
    <w:rsid w:val="00BF04B6"/>
    <w:rsid w:val="00BF0545"/>
    <w:rsid w:val="00BF42E8"/>
    <w:rsid w:val="00BF7BB4"/>
    <w:rsid w:val="00C0340A"/>
    <w:rsid w:val="00C06AC1"/>
    <w:rsid w:val="00C06DD8"/>
    <w:rsid w:val="00C10B44"/>
    <w:rsid w:val="00C11103"/>
    <w:rsid w:val="00C1289F"/>
    <w:rsid w:val="00C13183"/>
    <w:rsid w:val="00C161C3"/>
    <w:rsid w:val="00C17B0B"/>
    <w:rsid w:val="00C17C47"/>
    <w:rsid w:val="00C2298E"/>
    <w:rsid w:val="00C2304F"/>
    <w:rsid w:val="00C24732"/>
    <w:rsid w:val="00C3060E"/>
    <w:rsid w:val="00C30A0D"/>
    <w:rsid w:val="00C30AC9"/>
    <w:rsid w:val="00C343DA"/>
    <w:rsid w:val="00C35419"/>
    <w:rsid w:val="00C36833"/>
    <w:rsid w:val="00C4334F"/>
    <w:rsid w:val="00C43F16"/>
    <w:rsid w:val="00C44412"/>
    <w:rsid w:val="00C54238"/>
    <w:rsid w:val="00C54BCD"/>
    <w:rsid w:val="00C55C2C"/>
    <w:rsid w:val="00C571C9"/>
    <w:rsid w:val="00C57A6B"/>
    <w:rsid w:val="00C6075E"/>
    <w:rsid w:val="00C64D04"/>
    <w:rsid w:val="00C658B6"/>
    <w:rsid w:val="00C732B0"/>
    <w:rsid w:val="00C75572"/>
    <w:rsid w:val="00C75BE7"/>
    <w:rsid w:val="00C75D7B"/>
    <w:rsid w:val="00C804D5"/>
    <w:rsid w:val="00C81E94"/>
    <w:rsid w:val="00C847DC"/>
    <w:rsid w:val="00C86BCD"/>
    <w:rsid w:val="00C9055C"/>
    <w:rsid w:val="00C9069A"/>
    <w:rsid w:val="00C9315C"/>
    <w:rsid w:val="00C93263"/>
    <w:rsid w:val="00C954BD"/>
    <w:rsid w:val="00C95944"/>
    <w:rsid w:val="00C964E6"/>
    <w:rsid w:val="00C96A3D"/>
    <w:rsid w:val="00C96A45"/>
    <w:rsid w:val="00C96B85"/>
    <w:rsid w:val="00CA02C2"/>
    <w:rsid w:val="00CA11F5"/>
    <w:rsid w:val="00CA20C7"/>
    <w:rsid w:val="00CA2DB3"/>
    <w:rsid w:val="00CA5DF0"/>
    <w:rsid w:val="00CB06E6"/>
    <w:rsid w:val="00CB1B51"/>
    <w:rsid w:val="00CB428B"/>
    <w:rsid w:val="00CB46F6"/>
    <w:rsid w:val="00CB4B97"/>
    <w:rsid w:val="00CB6BCC"/>
    <w:rsid w:val="00CC0574"/>
    <w:rsid w:val="00CC0954"/>
    <w:rsid w:val="00CC10C5"/>
    <w:rsid w:val="00CC4363"/>
    <w:rsid w:val="00CC5728"/>
    <w:rsid w:val="00CD0E02"/>
    <w:rsid w:val="00CD1E85"/>
    <w:rsid w:val="00CD2D4A"/>
    <w:rsid w:val="00CE2956"/>
    <w:rsid w:val="00CE4DED"/>
    <w:rsid w:val="00CE5C02"/>
    <w:rsid w:val="00CE6A83"/>
    <w:rsid w:val="00CF1C75"/>
    <w:rsid w:val="00CF6F32"/>
    <w:rsid w:val="00CF7E17"/>
    <w:rsid w:val="00D0388F"/>
    <w:rsid w:val="00D04B9D"/>
    <w:rsid w:val="00D07DF0"/>
    <w:rsid w:val="00D149E8"/>
    <w:rsid w:val="00D2062C"/>
    <w:rsid w:val="00D2547D"/>
    <w:rsid w:val="00D27F87"/>
    <w:rsid w:val="00D3297E"/>
    <w:rsid w:val="00D33740"/>
    <w:rsid w:val="00D353D8"/>
    <w:rsid w:val="00D41288"/>
    <w:rsid w:val="00D43173"/>
    <w:rsid w:val="00D43842"/>
    <w:rsid w:val="00D4421B"/>
    <w:rsid w:val="00D450CA"/>
    <w:rsid w:val="00D46375"/>
    <w:rsid w:val="00D4732F"/>
    <w:rsid w:val="00D50D81"/>
    <w:rsid w:val="00D5257B"/>
    <w:rsid w:val="00D5276A"/>
    <w:rsid w:val="00D52B41"/>
    <w:rsid w:val="00D5495C"/>
    <w:rsid w:val="00D56AF0"/>
    <w:rsid w:val="00D5765E"/>
    <w:rsid w:val="00D60DB1"/>
    <w:rsid w:val="00D60EB4"/>
    <w:rsid w:val="00D64543"/>
    <w:rsid w:val="00D6539D"/>
    <w:rsid w:val="00D65B01"/>
    <w:rsid w:val="00D67E94"/>
    <w:rsid w:val="00D72978"/>
    <w:rsid w:val="00D76722"/>
    <w:rsid w:val="00D814D6"/>
    <w:rsid w:val="00D829D3"/>
    <w:rsid w:val="00D8363D"/>
    <w:rsid w:val="00D8614C"/>
    <w:rsid w:val="00D90B02"/>
    <w:rsid w:val="00D9304D"/>
    <w:rsid w:val="00D944AF"/>
    <w:rsid w:val="00D95C90"/>
    <w:rsid w:val="00D963A2"/>
    <w:rsid w:val="00DA21C1"/>
    <w:rsid w:val="00DA720D"/>
    <w:rsid w:val="00DB0096"/>
    <w:rsid w:val="00DB5B37"/>
    <w:rsid w:val="00DB6272"/>
    <w:rsid w:val="00DC0D44"/>
    <w:rsid w:val="00DC2184"/>
    <w:rsid w:val="00DD6473"/>
    <w:rsid w:val="00DE10AB"/>
    <w:rsid w:val="00DE28D0"/>
    <w:rsid w:val="00DE41EF"/>
    <w:rsid w:val="00DE4C7A"/>
    <w:rsid w:val="00DE71D7"/>
    <w:rsid w:val="00DF0A31"/>
    <w:rsid w:val="00DF16D6"/>
    <w:rsid w:val="00DF19F5"/>
    <w:rsid w:val="00DF433C"/>
    <w:rsid w:val="00DF4745"/>
    <w:rsid w:val="00DF502A"/>
    <w:rsid w:val="00DF60EF"/>
    <w:rsid w:val="00DF670B"/>
    <w:rsid w:val="00E02677"/>
    <w:rsid w:val="00E05522"/>
    <w:rsid w:val="00E05E48"/>
    <w:rsid w:val="00E061D2"/>
    <w:rsid w:val="00E10DA6"/>
    <w:rsid w:val="00E12C1B"/>
    <w:rsid w:val="00E143CB"/>
    <w:rsid w:val="00E211CB"/>
    <w:rsid w:val="00E24075"/>
    <w:rsid w:val="00E25A17"/>
    <w:rsid w:val="00E36017"/>
    <w:rsid w:val="00E40C7F"/>
    <w:rsid w:val="00E43309"/>
    <w:rsid w:val="00E44F1C"/>
    <w:rsid w:val="00E45B5B"/>
    <w:rsid w:val="00E51B73"/>
    <w:rsid w:val="00E55597"/>
    <w:rsid w:val="00E5764B"/>
    <w:rsid w:val="00E61036"/>
    <w:rsid w:val="00E66785"/>
    <w:rsid w:val="00E669CA"/>
    <w:rsid w:val="00E67A6E"/>
    <w:rsid w:val="00E70626"/>
    <w:rsid w:val="00E7256B"/>
    <w:rsid w:val="00E73D3E"/>
    <w:rsid w:val="00E76111"/>
    <w:rsid w:val="00E761F1"/>
    <w:rsid w:val="00E8009E"/>
    <w:rsid w:val="00E80B32"/>
    <w:rsid w:val="00E81454"/>
    <w:rsid w:val="00E829B8"/>
    <w:rsid w:val="00E84C88"/>
    <w:rsid w:val="00E870CF"/>
    <w:rsid w:val="00E91D96"/>
    <w:rsid w:val="00E93CA9"/>
    <w:rsid w:val="00E952A9"/>
    <w:rsid w:val="00EA34B1"/>
    <w:rsid w:val="00EA5E24"/>
    <w:rsid w:val="00EA6537"/>
    <w:rsid w:val="00EA6B16"/>
    <w:rsid w:val="00EB0DA6"/>
    <w:rsid w:val="00EB165A"/>
    <w:rsid w:val="00EB280C"/>
    <w:rsid w:val="00EB6D9A"/>
    <w:rsid w:val="00EB7A81"/>
    <w:rsid w:val="00EC0CA2"/>
    <w:rsid w:val="00EC6B34"/>
    <w:rsid w:val="00EC783A"/>
    <w:rsid w:val="00ED208B"/>
    <w:rsid w:val="00ED461B"/>
    <w:rsid w:val="00ED6E87"/>
    <w:rsid w:val="00ED714A"/>
    <w:rsid w:val="00EE0B71"/>
    <w:rsid w:val="00EE7CDB"/>
    <w:rsid w:val="00EF0B71"/>
    <w:rsid w:val="00EF130A"/>
    <w:rsid w:val="00EF2235"/>
    <w:rsid w:val="00F00CF9"/>
    <w:rsid w:val="00F038B2"/>
    <w:rsid w:val="00F05992"/>
    <w:rsid w:val="00F06ACB"/>
    <w:rsid w:val="00F10B5E"/>
    <w:rsid w:val="00F13ECF"/>
    <w:rsid w:val="00F1499C"/>
    <w:rsid w:val="00F17984"/>
    <w:rsid w:val="00F26A25"/>
    <w:rsid w:val="00F344D9"/>
    <w:rsid w:val="00F34D98"/>
    <w:rsid w:val="00F37EBD"/>
    <w:rsid w:val="00F42002"/>
    <w:rsid w:val="00F4230C"/>
    <w:rsid w:val="00F44E93"/>
    <w:rsid w:val="00F45288"/>
    <w:rsid w:val="00F4617C"/>
    <w:rsid w:val="00F47884"/>
    <w:rsid w:val="00F526A3"/>
    <w:rsid w:val="00F539C4"/>
    <w:rsid w:val="00F71CB3"/>
    <w:rsid w:val="00F71F9D"/>
    <w:rsid w:val="00F73384"/>
    <w:rsid w:val="00F769FC"/>
    <w:rsid w:val="00F76C4B"/>
    <w:rsid w:val="00F8642D"/>
    <w:rsid w:val="00F867F1"/>
    <w:rsid w:val="00F87520"/>
    <w:rsid w:val="00F91B09"/>
    <w:rsid w:val="00F94218"/>
    <w:rsid w:val="00FA0FD9"/>
    <w:rsid w:val="00FA1889"/>
    <w:rsid w:val="00FA2B87"/>
    <w:rsid w:val="00FA6F98"/>
    <w:rsid w:val="00FA7EB8"/>
    <w:rsid w:val="00FB2530"/>
    <w:rsid w:val="00FB2AE8"/>
    <w:rsid w:val="00FB30E1"/>
    <w:rsid w:val="00FB43F8"/>
    <w:rsid w:val="00FB72C1"/>
    <w:rsid w:val="00FC0BE1"/>
    <w:rsid w:val="00FC3F16"/>
    <w:rsid w:val="00FC4263"/>
    <w:rsid w:val="00FC5DB9"/>
    <w:rsid w:val="00FC6609"/>
    <w:rsid w:val="00FC69F8"/>
    <w:rsid w:val="00FC725B"/>
    <w:rsid w:val="00FC7457"/>
    <w:rsid w:val="00FD06AD"/>
    <w:rsid w:val="00FD09CA"/>
    <w:rsid w:val="00FD0A0C"/>
    <w:rsid w:val="00FD28BF"/>
    <w:rsid w:val="00FD2D62"/>
    <w:rsid w:val="00FD40EC"/>
    <w:rsid w:val="00FD60C4"/>
    <w:rsid w:val="00FE4B66"/>
    <w:rsid w:val="00FE4E48"/>
    <w:rsid w:val="00FE582E"/>
    <w:rsid w:val="00FE6482"/>
    <w:rsid w:val="00FE6773"/>
    <w:rsid w:val="00FE72DD"/>
    <w:rsid w:val="00FF2660"/>
    <w:rsid w:val="00FF3D69"/>
    <w:rsid w:val="00FF4AEE"/>
    <w:rsid w:val="00FF6B61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41DED6"/>
  <w15:docId w15:val="{3F221EE2-152C-445F-8177-A017B9F1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49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4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2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55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1D1"/>
  </w:style>
  <w:style w:type="paragraph" w:styleId="Stopka">
    <w:name w:val="footer"/>
    <w:basedOn w:val="Normalny"/>
    <w:link w:val="StopkaZnak"/>
    <w:uiPriority w:val="99"/>
    <w:unhideWhenUsed/>
    <w:rsid w:val="00A55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1D1"/>
  </w:style>
  <w:style w:type="paragraph" w:styleId="Cytat">
    <w:name w:val="Quote"/>
    <w:basedOn w:val="Normalny"/>
    <w:next w:val="Normalny"/>
    <w:link w:val="CytatZnak"/>
    <w:uiPriority w:val="29"/>
    <w:qFormat/>
    <w:rsid w:val="00AA0D27"/>
    <w:rPr>
      <w:rFonts w:eastAsia="Times New Roman"/>
      <w:i/>
      <w:iCs/>
      <w:color w:val="000000"/>
      <w:lang w:eastAsia="pl-PL"/>
    </w:rPr>
  </w:style>
  <w:style w:type="character" w:customStyle="1" w:styleId="CytatZnak">
    <w:name w:val="Cytat Znak"/>
    <w:link w:val="Cytat"/>
    <w:uiPriority w:val="29"/>
    <w:rsid w:val="00AA0D27"/>
    <w:rPr>
      <w:rFonts w:eastAsia="Times New Roman"/>
      <w:i/>
      <w:iCs/>
      <w:color w:val="00000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0D2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AA0D2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Hipercze">
    <w:name w:val="Hyperlink"/>
    <w:uiPriority w:val="99"/>
    <w:unhideWhenUsed/>
    <w:rsid w:val="008E4136"/>
    <w:rPr>
      <w:color w:val="0000FF"/>
      <w:u w:val="single"/>
    </w:rPr>
  </w:style>
  <w:style w:type="character" w:styleId="Uwydatnienie">
    <w:name w:val="Emphasis"/>
    <w:qFormat/>
    <w:rsid w:val="00687E2C"/>
    <w:rPr>
      <w:i/>
      <w:iCs/>
    </w:rPr>
  </w:style>
  <w:style w:type="character" w:customStyle="1" w:styleId="luchili">
    <w:name w:val="luc_hili"/>
    <w:basedOn w:val="Domylnaczcionkaakapitu"/>
    <w:rsid w:val="00D65B01"/>
  </w:style>
  <w:style w:type="paragraph" w:styleId="Akapitzlist">
    <w:name w:val="List Paragraph"/>
    <w:aliases w:val="List Paragraph,L1,Akapit z listą5,Numerowanie,Akapit z listą BS,Punkt 1.1"/>
    <w:basedOn w:val="Normalny"/>
    <w:link w:val="AkapitzlistZnak"/>
    <w:uiPriority w:val="34"/>
    <w:qFormat/>
    <w:rsid w:val="003A30ED"/>
    <w:pPr>
      <w:ind w:left="720"/>
      <w:contextualSpacing/>
    </w:pPr>
  </w:style>
  <w:style w:type="character" w:styleId="Pogrubienie">
    <w:name w:val="Strong"/>
    <w:uiPriority w:val="22"/>
    <w:qFormat/>
    <w:rsid w:val="00D5495C"/>
    <w:rPr>
      <w:b/>
      <w:bCs/>
    </w:rPr>
  </w:style>
  <w:style w:type="character" w:customStyle="1" w:styleId="sksiazki1">
    <w:name w:val="sksiazki1"/>
    <w:rsid w:val="00D5495C"/>
    <w:rPr>
      <w:sz w:val="17"/>
      <w:szCs w:val="17"/>
    </w:rPr>
  </w:style>
  <w:style w:type="character" w:customStyle="1" w:styleId="fn4">
    <w:name w:val="fn4"/>
    <w:rsid w:val="00D5495C"/>
    <w:rPr>
      <w:b/>
      <w:bCs/>
      <w:color w:val="333333"/>
      <w:sz w:val="21"/>
      <w:szCs w:val="21"/>
    </w:rPr>
  </w:style>
  <w:style w:type="character" w:customStyle="1" w:styleId="postal-code">
    <w:name w:val="postal-code"/>
    <w:basedOn w:val="Domylnaczcionkaakapitu"/>
    <w:rsid w:val="00D5495C"/>
  </w:style>
  <w:style w:type="character" w:customStyle="1" w:styleId="locality2">
    <w:name w:val="locality2"/>
    <w:basedOn w:val="Domylnaczcionkaakapitu"/>
    <w:rsid w:val="00D5495C"/>
  </w:style>
  <w:style w:type="character" w:customStyle="1" w:styleId="street-address">
    <w:name w:val="street-address"/>
    <w:basedOn w:val="Domylnaczcionkaakapitu"/>
    <w:rsid w:val="00D5495C"/>
  </w:style>
  <w:style w:type="paragraph" w:customStyle="1" w:styleId="Default">
    <w:name w:val="Default"/>
    <w:rsid w:val="008C67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B85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53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3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5384"/>
    <w:rPr>
      <w:b/>
      <w:bCs/>
      <w:sz w:val="20"/>
      <w:szCs w:val="20"/>
    </w:rPr>
  </w:style>
  <w:style w:type="paragraph" w:styleId="Bezodstpw">
    <w:name w:val="No Spacing"/>
    <w:uiPriority w:val="1"/>
    <w:qFormat/>
    <w:rsid w:val="00D4732F"/>
    <w:rPr>
      <w:sz w:val="22"/>
      <w:szCs w:val="22"/>
      <w:lang w:eastAsia="en-US"/>
    </w:rPr>
  </w:style>
  <w:style w:type="character" w:customStyle="1" w:styleId="skypepnhmark">
    <w:name w:val="skype_pnh_mark"/>
    <w:rsid w:val="00511FBA"/>
    <w:rPr>
      <w:vanish/>
      <w:webHidden w:val="0"/>
      <w:specVanish w:val="0"/>
    </w:rPr>
  </w:style>
  <w:style w:type="character" w:customStyle="1" w:styleId="postbody1">
    <w:name w:val="postbody1"/>
    <w:rsid w:val="00511FBA"/>
    <w:rPr>
      <w:sz w:val="18"/>
      <w:szCs w:val="18"/>
    </w:rPr>
  </w:style>
  <w:style w:type="character" w:customStyle="1" w:styleId="skypepnhprintcontainer">
    <w:name w:val="skype_pnh_print_container"/>
    <w:rsid w:val="00511FBA"/>
  </w:style>
  <w:style w:type="character" w:customStyle="1" w:styleId="skypepnhcontainer">
    <w:name w:val="skype_pnh_container"/>
    <w:rsid w:val="00511FBA"/>
  </w:style>
  <w:style w:type="character" w:customStyle="1" w:styleId="skypepnhtextspan">
    <w:name w:val="skype_pnh_text_span"/>
    <w:rsid w:val="00511FBA"/>
  </w:style>
  <w:style w:type="character" w:customStyle="1" w:styleId="skypepnhrightspan">
    <w:name w:val="skype_pnh_right_span"/>
    <w:rsid w:val="00511FBA"/>
  </w:style>
  <w:style w:type="paragraph" w:styleId="Tekstpodstawowy">
    <w:name w:val="Body Text"/>
    <w:basedOn w:val="Normalny"/>
    <w:link w:val="TekstpodstawowyZnak"/>
    <w:uiPriority w:val="99"/>
    <w:rsid w:val="00785099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85099"/>
    <w:rPr>
      <w:rFonts w:ascii="Times New Roman" w:eastAsia="Times New Roman" w:hAnsi="Times New Roman"/>
      <w:sz w:val="24"/>
    </w:rPr>
  </w:style>
  <w:style w:type="paragraph" w:customStyle="1" w:styleId="Paragraf">
    <w:name w:val="Paragraf"/>
    <w:uiPriority w:val="99"/>
    <w:rsid w:val="001A2D29"/>
    <w:pPr>
      <w:keepNext/>
      <w:widowControl w:val="0"/>
      <w:tabs>
        <w:tab w:val="right" w:leader="dot" w:pos="7313"/>
      </w:tabs>
      <w:autoSpaceDE w:val="0"/>
      <w:autoSpaceDN w:val="0"/>
      <w:spacing w:before="240" w:after="120" w:line="271" w:lineRule="atLeast"/>
      <w:jc w:val="center"/>
    </w:pPr>
    <w:rPr>
      <w:rFonts w:ascii="EFN AlphaBook PS" w:eastAsia="Times New Roman" w:hAnsi="EFN AlphaBook PS" w:cs="EFN AlphaBook PS"/>
      <w:sz w:val="22"/>
      <w:szCs w:val="22"/>
    </w:rPr>
  </w:style>
  <w:style w:type="paragraph" w:customStyle="1" w:styleId="Styl1">
    <w:name w:val="Styl 1"/>
    <w:basedOn w:val="Normalny"/>
    <w:next w:val="Styl2"/>
    <w:rsid w:val="001A2D29"/>
    <w:pPr>
      <w:numPr>
        <w:numId w:val="1"/>
      </w:numPr>
      <w:spacing w:before="120" w:after="120" w:line="240" w:lineRule="auto"/>
      <w:jc w:val="both"/>
      <w:outlineLvl w:val="0"/>
    </w:pPr>
    <w:rPr>
      <w:rFonts w:ascii="Times New Roman" w:eastAsia="Times New Roman" w:hAnsi="Times New Roman"/>
      <w:b/>
      <w:caps/>
      <w:szCs w:val="20"/>
      <w:lang w:val="en-US" w:eastAsia="pl-PL"/>
    </w:rPr>
  </w:style>
  <w:style w:type="paragraph" w:customStyle="1" w:styleId="Styl2">
    <w:name w:val="Styl 2"/>
    <w:basedOn w:val="Normalny"/>
    <w:next w:val="Styl3"/>
    <w:rsid w:val="001A2D29"/>
    <w:pPr>
      <w:numPr>
        <w:ilvl w:val="1"/>
        <w:numId w:val="1"/>
      </w:numPr>
      <w:tabs>
        <w:tab w:val="center" w:pos="851"/>
      </w:tabs>
      <w:spacing w:before="120" w:after="120" w:line="240" w:lineRule="auto"/>
      <w:jc w:val="center"/>
      <w:outlineLvl w:val="1"/>
    </w:pPr>
    <w:rPr>
      <w:rFonts w:ascii="Times New Roman" w:eastAsia="Times New Roman" w:hAnsi="Times New Roman"/>
      <w:b/>
      <w:szCs w:val="20"/>
      <w:lang w:val="en-US" w:eastAsia="pl-PL"/>
    </w:rPr>
  </w:style>
  <w:style w:type="paragraph" w:customStyle="1" w:styleId="Styl3">
    <w:name w:val="Styl3"/>
    <w:basedOn w:val="Styl1"/>
    <w:rsid w:val="001A2D29"/>
    <w:pPr>
      <w:numPr>
        <w:ilvl w:val="2"/>
      </w:numPr>
      <w:spacing w:before="0" w:after="0" w:line="360" w:lineRule="auto"/>
      <w:outlineLvl w:val="2"/>
    </w:pPr>
    <w:rPr>
      <w:b w:val="0"/>
      <w:caps w:val="0"/>
    </w:rPr>
  </w:style>
  <w:style w:type="paragraph" w:customStyle="1" w:styleId="Styl4">
    <w:name w:val="Styl4"/>
    <w:basedOn w:val="Styl3"/>
    <w:rsid w:val="001A2D29"/>
    <w:pPr>
      <w:numPr>
        <w:ilvl w:val="3"/>
      </w:numPr>
      <w:tabs>
        <w:tab w:val="left" w:pos="851"/>
      </w:tabs>
      <w:outlineLvl w:val="3"/>
    </w:pPr>
  </w:style>
  <w:style w:type="paragraph" w:customStyle="1" w:styleId="Styl5">
    <w:name w:val="Styl5"/>
    <w:basedOn w:val="Styl4"/>
    <w:rsid w:val="001A2D29"/>
    <w:pPr>
      <w:numPr>
        <w:ilvl w:val="4"/>
      </w:numPr>
      <w:outlineLvl w:val="4"/>
    </w:pPr>
  </w:style>
  <w:style w:type="paragraph" w:styleId="Tytu">
    <w:name w:val="Title"/>
    <w:basedOn w:val="Normalny"/>
    <w:link w:val="TytuZnak"/>
    <w:qFormat/>
    <w:rsid w:val="009A1E08"/>
    <w:pPr>
      <w:widowControl w:val="0"/>
      <w:autoSpaceDE w:val="0"/>
      <w:autoSpaceDN w:val="0"/>
      <w:adjustRightInd w:val="0"/>
      <w:spacing w:line="355" w:lineRule="atLeast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A1E08"/>
    <w:rPr>
      <w:b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A4062"/>
    <w:rPr>
      <w:color w:val="800080" w:themeColor="followedHyperlink"/>
      <w:u w:val="single"/>
    </w:rPr>
  </w:style>
  <w:style w:type="paragraph" w:customStyle="1" w:styleId="Standard">
    <w:name w:val="Standard"/>
    <w:uiPriority w:val="99"/>
    <w:rsid w:val="005168A5"/>
    <w:pPr>
      <w:widowControl w:val="0"/>
      <w:suppressAutoHyphens/>
    </w:pPr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570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57086"/>
    <w:rPr>
      <w:sz w:val="22"/>
      <w:szCs w:val="22"/>
      <w:lang w:eastAsia="en-US"/>
    </w:rPr>
  </w:style>
  <w:style w:type="paragraph" w:customStyle="1" w:styleId="ust">
    <w:name w:val="ust"/>
    <w:rsid w:val="00357086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/>
      <w:sz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6115C"/>
    <w:rPr>
      <w:color w:val="808080"/>
      <w:shd w:val="clear" w:color="auto" w:fill="E6E6E6"/>
    </w:rPr>
  </w:style>
  <w:style w:type="character" w:customStyle="1" w:styleId="AkapitzlistZnak">
    <w:name w:val="Akapit z listą Znak"/>
    <w:aliases w:val="List Paragraph Znak,L1 Znak,Akapit z listą5 Znak,Numerowanie Znak,Akapit z listą BS Znak,Punkt 1.1 Znak"/>
    <w:basedOn w:val="Domylnaczcionkaakapitu"/>
    <w:link w:val="Akapitzlist"/>
    <w:uiPriority w:val="34"/>
    <w:qFormat/>
    <w:rsid w:val="00101993"/>
    <w:rPr>
      <w:sz w:val="22"/>
      <w:szCs w:val="22"/>
      <w:lang w:eastAsia="en-US"/>
    </w:rPr>
  </w:style>
  <w:style w:type="character" w:customStyle="1" w:styleId="czeinternetowe">
    <w:name w:val="Łącze internetowe"/>
    <w:basedOn w:val="Domylnaczcionkaakapitu"/>
    <w:uiPriority w:val="99"/>
    <w:rsid w:val="00B67BE4"/>
    <w:rPr>
      <w:rFonts w:cs="Times New Roman"/>
      <w:color w:val="0000FF"/>
      <w:u w:val="single"/>
    </w:rPr>
  </w:style>
  <w:style w:type="paragraph" w:customStyle="1" w:styleId="Tretekstu">
    <w:name w:val="Treść tekstu"/>
    <w:basedOn w:val="Normalny"/>
    <w:uiPriority w:val="99"/>
    <w:rsid w:val="001869AA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7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Wodznska\Documents\9.2%20konkurs%202011\Nowy%20kierunek%20T&#379;iUG\szablon%20T&#379;UG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46820-8B6F-4059-9DC8-A8B9FC94B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TŻUG</Template>
  <TotalTime>0</TotalTime>
  <Pages>9</Pages>
  <Words>3385</Words>
  <Characters>20315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23653</CharactersWithSpaces>
  <SharedDoc>false</SharedDoc>
  <HLinks>
    <vt:vector size="18" baseType="variant">
      <vt:variant>
        <vt:i4>5308475</vt:i4>
      </vt:variant>
      <vt:variant>
        <vt:i4>6</vt:i4>
      </vt:variant>
      <vt:variant>
        <vt:i4>0</vt:i4>
      </vt:variant>
      <vt:variant>
        <vt:i4>5</vt:i4>
      </vt:variant>
      <vt:variant>
        <vt:lpwstr>mailto:a.malecka@znin.pl</vt:lpwstr>
      </vt:variant>
      <vt:variant>
        <vt:lpwstr/>
      </vt:variant>
      <vt:variant>
        <vt:i4>393552</vt:i4>
      </vt:variant>
      <vt:variant>
        <vt:i4>3</vt:i4>
      </vt:variant>
      <vt:variant>
        <vt:i4>0</vt:i4>
      </vt:variant>
      <vt:variant>
        <vt:i4>5</vt:i4>
      </vt:variant>
      <vt:variant>
        <vt:lpwstr>mailto:p.korzyński@pgbhr.com</vt:lpwstr>
      </vt:variant>
      <vt:variant>
        <vt:lpwstr/>
      </vt:variant>
      <vt:variant>
        <vt:i4>3211286</vt:i4>
      </vt:variant>
      <vt:variant>
        <vt:i4>0</vt:i4>
      </vt:variant>
      <vt:variant>
        <vt:i4>0</vt:i4>
      </vt:variant>
      <vt:variant>
        <vt:i4>5</vt:i4>
      </vt:variant>
      <vt:variant>
        <vt:lpwstr>mailto:monika.kp@utp.edu.pl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MTDD</dc:creator>
  <cp:lastModifiedBy>Igor Wysocki</cp:lastModifiedBy>
  <cp:revision>2</cp:revision>
  <cp:lastPrinted>2021-06-15T08:48:00Z</cp:lastPrinted>
  <dcterms:created xsi:type="dcterms:W3CDTF">2021-06-15T12:30:00Z</dcterms:created>
  <dcterms:modified xsi:type="dcterms:W3CDTF">2021-06-15T12:30:00Z</dcterms:modified>
</cp:coreProperties>
</file>